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302AEA4A"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913418">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913418" w:rsidRPr="00913418">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552E1AE3" w:rsidR="00123E78" w:rsidRPr="006F150D" w:rsidRDefault="00C85B1C" w:rsidP="005373C8">
            <w:pPr>
              <w:spacing w:before="120" w:after="120" w:line="0" w:lineRule="atLeast"/>
              <w:ind w:firstLine="0"/>
              <w:rPr>
                <w:rFonts w:ascii="Times New Roman" w:eastAsia="Times New Roman" w:hAnsi="Times New Roman" w:cs="Times New Roman"/>
                <w:noProof/>
                <w:sz w:val="22"/>
              </w:rPr>
            </w:pPr>
            <w:r w:rsidRPr="00C85B1C">
              <w:rPr>
                <w:rFonts w:ascii="Times New Roman" w:eastAsia="Times New Roman" w:hAnsi="Times New Roman" w:cs="Times New Roman"/>
                <w:b/>
                <w:noProof/>
                <w:sz w:val="22"/>
              </w:rPr>
              <w:t>Приложение №2</w:t>
            </w:r>
            <w:r>
              <w:rPr>
                <w:rFonts w:ascii="Times New Roman" w:eastAsia="Times New Roman" w:hAnsi="Times New Roman" w:cs="Times New Roman"/>
                <w:noProof/>
                <w:sz w:val="22"/>
              </w:rPr>
              <w:t xml:space="preserve">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55BD83AF" w:rsidR="00123E78" w:rsidRPr="006F150D" w:rsidRDefault="00C85B1C" w:rsidP="0091341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2A0F0C57" w:rsidR="00AF1967" w:rsidRPr="00CC0F9E" w:rsidRDefault="00141B1D" w:rsidP="008316D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 xml:space="preserve">е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41BC2807" w:rsidR="00123E78" w:rsidRPr="00CC0F9E" w:rsidRDefault="00542F3D" w:rsidP="008316DE">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6114A19E"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A47A7D">
        <w:rPr>
          <w:rFonts w:ascii="Times New Roman" w:eastAsia="Times New Roman" w:hAnsi="Times New Roman" w:cs="Times New Roman"/>
          <w:noProof/>
          <w:sz w:val="22"/>
          <w:lang w:eastAsia="bg-BG"/>
        </w:rPr>
        <w:t>8</w:t>
      </w:r>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4" w:name="_Ref472858102"/>
      <w:bookmarkStart w:id="5"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4"/>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 xml:space="preserve">Долуподписаният/-ната/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A53D6B2" w:rsidR="00EC1228" w:rsidRPr="00CC0F9E" w:rsidRDefault="00A47A7D" w:rsidP="00EC122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……………2018</w:t>
      </w:r>
      <w:r w:rsidR="00EC1228" w:rsidRPr="00CC0F9E">
        <w:rPr>
          <w:rFonts w:ascii="Times New Roman" w:eastAsia="Times New Roman" w:hAnsi="Times New Roman" w:cs="Times New Roman"/>
          <w:noProof/>
          <w:sz w:val="22"/>
          <w:lang w:eastAsia="bg-BG"/>
        </w:rPr>
        <w:t xml:space="preserve"> г. </w:t>
      </w:r>
      <w:r w:rsidR="00EC1228" w:rsidRPr="00CC0F9E">
        <w:rPr>
          <w:rFonts w:ascii="Times New Roman" w:eastAsia="Times New Roman" w:hAnsi="Times New Roman" w:cs="Times New Roman"/>
          <w:noProof/>
          <w:sz w:val="22"/>
          <w:lang w:eastAsia="bg-BG"/>
        </w:rPr>
        <w:tab/>
      </w:r>
      <w:r w:rsidR="00EC1228" w:rsidRPr="00CC0F9E">
        <w:rPr>
          <w:rFonts w:ascii="Times New Roman" w:eastAsia="Times New Roman" w:hAnsi="Times New Roman" w:cs="Times New Roman"/>
          <w:noProof/>
          <w:sz w:val="22"/>
          <w:lang w:eastAsia="bg-BG"/>
        </w:rPr>
        <w:tab/>
      </w:r>
      <w:r w:rsidR="00EC1228" w:rsidRPr="00CC0F9E">
        <w:rPr>
          <w:rFonts w:ascii="Times New Roman" w:eastAsia="Times New Roman" w:hAnsi="Times New Roman" w:cs="Times New Roman"/>
          <w:noProof/>
          <w:sz w:val="22"/>
          <w:lang w:eastAsia="bg-BG"/>
        </w:rPr>
        <w:tab/>
      </w:r>
      <w:r w:rsidR="00EC1228" w:rsidRPr="00CC0F9E">
        <w:rPr>
          <w:rFonts w:ascii="Times New Roman" w:eastAsia="Times New Roman" w:hAnsi="Times New Roman" w:cs="Times New Roman"/>
          <w:noProof/>
          <w:sz w:val="22"/>
          <w:lang w:eastAsia="bg-BG"/>
        </w:rPr>
        <w:tab/>
      </w:r>
      <w:r w:rsidR="00EC1228" w:rsidRPr="00CC0F9E">
        <w:rPr>
          <w:rFonts w:ascii="Times New Roman" w:eastAsia="Times New Roman" w:hAnsi="Times New Roman" w:cs="Times New Roman"/>
          <w:noProof/>
          <w:sz w:val="22"/>
          <w:lang w:eastAsia="bg-BG"/>
        </w:rPr>
        <w:tab/>
      </w:r>
      <w:r w:rsidR="00EC1228"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5"/>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 xml:space="preserve">Долуподписаният/-ната/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02D2B73C"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……………201</w:t>
      </w:r>
      <w:r w:rsidR="00A47A7D">
        <w:rPr>
          <w:rFonts w:ascii="Times New Roman" w:eastAsia="Times New Roman" w:hAnsi="Times New Roman" w:cs="Times New Roman"/>
          <w:noProof/>
          <w:sz w:val="22"/>
          <w:lang w:eastAsia="bg-BG"/>
        </w:rPr>
        <w:t>8</w:t>
      </w:r>
      <w:r w:rsidRPr="00CC0F9E">
        <w:rPr>
          <w:rFonts w:ascii="Times New Roman" w:eastAsia="Times New Roman" w:hAnsi="Times New Roman" w:cs="Times New Roman"/>
          <w:noProof/>
          <w:sz w:val="22"/>
          <w:lang w:eastAsia="bg-BG"/>
        </w:rPr>
        <w:t xml:space="preserve">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lastRenderedPageBreak/>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6"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r w:rsidRPr="00EC1228">
        <w:rPr>
          <w:rFonts w:ascii="Times New Roman" w:eastAsia="Times New Roman" w:hAnsi="Times New Roman" w:cs="Times New Roman"/>
          <w:b/>
          <w:sz w:val="22"/>
          <w:lang w:val="en-US" w:eastAsia="ar-SA"/>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 xml:space="preserve">Долуподписаният/ната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r w:rsidRPr="00EC1228">
        <w:rPr>
          <w:rFonts w:ascii="Times New Roman" w:eastAsia="Arial" w:hAnsi="Times New Roman" w:cs="Times New Roman"/>
          <w:b/>
          <w:bCs/>
          <w:szCs w:val="24"/>
          <w:lang w:val="en-US" w:eastAsia="ar-SA"/>
        </w:rPr>
        <w:t>ДЕКЛАРИРАМ, че:</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НАП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6"/>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4C58273E" w14:textId="7966A35C" w:rsidR="00CB3F45" w:rsidRPr="007E684C" w:rsidRDefault="00780285" w:rsidP="007E684C">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6293DC65" w14:textId="0EF54270" w:rsidR="00CB3F45" w:rsidRPr="00CB3F45" w:rsidRDefault="00CB3F45" w:rsidP="00DC7B6D">
      <w:pPr>
        <w:ind w:firstLine="0"/>
        <w:rPr>
          <w:rFonts w:ascii="Times New Roman" w:hAnsi="Times New Roman" w:cs="Times New Roman"/>
          <w:sz w:val="22"/>
          <w:lang w:eastAsia="bg-BG"/>
        </w:rPr>
      </w:pPr>
    </w:p>
    <w:p w14:paraId="77449CC9" w14:textId="6E4BBA85" w:rsidR="00CB3F45" w:rsidRPr="00674FA1" w:rsidRDefault="00CB3F45" w:rsidP="00CB3F4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ТЕХНИЧЕСКО ПРЕДЛОЖЕНИЕ</w:t>
      </w:r>
    </w:p>
    <w:p w14:paraId="4D74E665" w14:textId="2416D4BC" w:rsidR="00CB3F45" w:rsidRPr="00893BB4" w:rsidRDefault="00CB3F45" w:rsidP="00CB3F45">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B780B8" w14:textId="77777777" w:rsidR="00CB3F45" w:rsidRPr="00893BB4" w:rsidRDefault="00CB3F45" w:rsidP="00CB3F45">
      <w:pPr>
        <w:spacing w:before="120" w:after="120" w:line="0" w:lineRule="atLeast"/>
        <w:jc w:val="both"/>
        <w:rPr>
          <w:rFonts w:ascii="Times New Roman" w:hAnsi="Times New Roman" w:cs="Times New Roman"/>
          <w:bCs/>
          <w:sz w:val="22"/>
        </w:rPr>
      </w:pPr>
    </w:p>
    <w:p w14:paraId="52D1C60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54A689FA"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140825B2"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79AEA6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D1ED82B"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1357BB4C"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7B905A3" w14:textId="77777777" w:rsidR="00CB3F45" w:rsidRPr="00893BB4" w:rsidRDefault="00CB3F45" w:rsidP="00CB3F45">
      <w:pPr>
        <w:spacing w:before="120" w:after="120" w:line="0" w:lineRule="atLeast"/>
        <w:jc w:val="both"/>
        <w:rPr>
          <w:rFonts w:ascii="Times New Roman" w:hAnsi="Times New Roman" w:cs="Times New Roman"/>
          <w:bCs/>
          <w:sz w:val="22"/>
        </w:rPr>
      </w:pPr>
    </w:p>
    <w:p w14:paraId="001A0C72" w14:textId="77777777" w:rsidR="00CB3F45" w:rsidRPr="00893BB4" w:rsidRDefault="00CB3F45" w:rsidP="00CB3F45">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25C16CF" w14:textId="77777777" w:rsidR="00CB3F45" w:rsidRPr="00893BB4" w:rsidRDefault="00CB3F45" w:rsidP="00CB3F45">
      <w:pPr>
        <w:spacing w:before="120" w:after="120" w:line="0" w:lineRule="atLeast"/>
        <w:jc w:val="both"/>
        <w:rPr>
          <w:rFonts w:ascii="Times New Roman" w:hAnsi="Times New Roman" w:cs="Times New Roman"/>
          <w:bCs/>
          <w:sz w:val="22"/>
        </w:rPr>
      </w:pPr>
    </w:p>
    <w:p w14:paraId="21E3A8D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545C80E3" w14:textId="31E21083" w:rsidR="00CB3F45" w:rsidRPr="00893BB4" w:rsidRDefault="00CB3F45" w:rsidP="00067F84">
      <w:pPr>
        <w:spacing w:before="120" w:after="120" w:line="0" w:lineRule="atLeast"/>
        <w:ind w:right="-1" w:firstLine="0"/>
        <w:jc w:val="both"/>
        <w:rPr>
          <w:rFonts w:ascii="Times New Roman" w:hAnsi="Times New Roman" w:cs="Times New Roman"/>
          <w:sz w:val="22"/>
        </w:rPr>
      </w:pPr>
    </w:p>
    <w:p w14:paraId="7BC96771" w14:textId="77777777" w:rsidR="00CB3F45" w:rsidRPr="00BD4046" w:rsidRDefault="00CB3F45" w:rsidP="00CB3F45">
      <w:pPr>
        <w:numPr>
          <w:ilvl w:val="0"/>
          <w:numId w:val="21"/>
        </w:numPr>
        <w:pBdr>
          <w:top w:val="single" w:sz="4" w:space="1" w:color="auto"/>
          <w:bottom w:val="single" w:sz="4" w:space="1" w:color="auto"/>
        </w:pBdr>
        <w:shd w:val="clear" w:color="auto" w:fill="D9D9D9"/>
        <w:spacing w:before="120" w:after="120" w:line="0" w:lineRule="atLeast"/>
        <w:jc w:val="both"/>
        <w:outlineLvl w:val="0"/>
        <w:rPr>
          <w:rFonts w:ascii="Times New Roman" w:eastAsia="Times New Roman" w:hAnsi="Times New Roman" w:cs="Times New Roman"/>
          <w:caps/>
          <w:sz w:val="22"/>
        </w:rPr>
      </w:pPr>
      <w:r w:rsidRPr="00BD4046">
        <w:rPr>
          <w:rFonts w:ascii="Times New Roman" w:eastAsia="Times New Roman" w:hAnsi="Times New Roman" w:cs="Times New Roman"/>
          <w:b/>
          <w:bCs/>
          <w:caps/>
          <w:sz w:val="22"/>
        </w:rPr>
        <w:t xml:space="preserve">ТЕХНИЧЕСКИ ПАРАМЕТРИ НА ДЕЙНОСТИТЕ </w:t>
      </w:r>
    </w:p>
    <w:p w14:paraId="6767ECF6" w14:textId="77777777" w:rsidR="00C77F6E" w:rsidRDefault="00C77F6E" w:rsidP="008B1B01">
      <w:pPr>
        <w:pStyle w:val="-2"/>
        <w:numPr>
          <w:ilvl w:val="0"/>
          <w:numId w:val="0"/>
        </w:numPr>
        <w:ind w:left="709"/>
      </w:pPr>
    </w:p>
    <w:p w14:paraId="1569D179" w14:textId="55B93445" w:rsidR="00C77F6E" w:rsidRDefault="00C77F6E" w:rsidP="008B1B01">
      <w:pPr>
        <w:pStyle w:val="-2"/>
      </w:pPr>
      <w:r w:rsidRPr="00893BB4">
        <w:t>ПРЕДЛАГАН СРОК</w:t>
      </w:r>
      <w:r w:rsidR="00BD5736">
        <w:t>:</w:t>
      </w:r>
    </w:p>
    <w:p w14:paraId="7A1D9422" w14:textId="7D784E61" w:rsidR="00BD5736" w:rsidRPr="00704424" w:rsidRDefault="00BD5736" w:rsidP="00704424">
      <w:pPr>
        <w:pStyle w:val="-4"/>
      </w:pPr>
      <w:r w:rsidRPr="000C110B">
        <w:rPr>
          <w:b/>
        </w:rPr>
        <w:t>Срокът за доставка</w:t>
      </w:r>
      <w:r w:rsidRPr="000C110B">
        <w:t xml:space="preserve"> е до </w:t>
      </w:r>
      <w:r>
        <w:rPr>
          <w:b/>
        </w:rPr>
        <w:t>………….</w:t>
      </w:r>
      <w:r w:rsidRPr="000C110B">
        <w:rPr>
          <w:b/>
        </w:rPr>
        <w:t xml:space="preserve"> календарни дни</w:t>
      </w:r>
      <w:r w:rsidRPr="000C110B">
        <w:t xml:space="preserve">. Срокът започва да тече от </w:t>
      </w:r>
      <w:r w:rsidR="00704424" w:rsidRPr="00704424">
        <w:t xml:space="preserve">датата на получаване на заявка от представител на Възложителя, подадена в писмен вид, по факс и/или на електронен адрес и е до датата на пристигане на транспортното средство превозващо заявените </w:t>
      </w:r>
      <w:r w:rsidR="006817A2">
        <w:t>материали/</w:t>
      </w:r>
      <w:r w:rsidR="007E70CB">
        <w:t xml:space="preserve">артикули </w:t>
      </w:r>
      <w:r w:rsidR="00704424" w:rsidRPr="00704424">
        <w:t>до обекта за разтоварване и приемането им от Възложителя. Пристигането на транспортното средство се констатира от представител на Възложителя.</w:t>
      </w:r>
    </w:p>
    <w:p w14:paraId="4CB79B13" w14:textId="10A35B74" w:rsidR="00ED71CB" w:rsidRDefault="00BF71B1" w:rsidP="00896837">
      <w:pPr>
        <w:pStyle w:val="-4"/>
      </w:pPr>
      <w:r w:rsidRPr="00BF71B1">
        <w:rPr>
          <w:b/>
        </w:rPr>
        <w:t>Срокът за реакция – (Срок за подмяна),</w:t>
      </w:r>
      <w:r w:rsidRPr="00BF71B1">
        <w:t xml:space="preserve"> в случай на рекламация на </w:t>
      </w:r>
      <w:r w:rsidR="006817A2">
        <w:t>материалите/</w:t>
      </w:r>
      <w:r w:rsidR="00100619">
        <w:t>артикулите</w:t>
      </w:r>
      <w:r w:rsidRPr="00BF71B1">
        <w:t xml:space="preserve"> е в рамките на ……………. Начало за отброяването на срока, се счита от датата, </w:t>
      </w:r>
      <w:r w:rsidR="00896837" w:rsidRPr="00896837">
        <w:t xml:space="preserve">която е отразена в констативния протокол за вида и количеството на </w:t>
      </w:r>
      <w:r w:rsidR="006817A2">
        <w:t>материалите/</w:t>
      </w:r>
      <w:r w:rsidR="007E70CB">
        <w:t>артикулите</w:t>
      </w:r>
      <w:r w:rsidR="00896837" w:rsidRPr="00896837">
        <w:t xml:space="preserve">, обект на рекламация и е до датата на пристигане на транспортното средство превозващо заменените </w:t>
      </w:r>
      <w:r w:rsidR="006817A2">
        <w:t>материали/</w:t>
      </w:r>
      <w:r w:rsidR="00896837" w:rsidRPr="00896837">
        <w:t xml:space="preserve">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w:t>
      </w:r>
      <w:r w:rsidR="006817A2">
        <w:t>материалите/</w:t>
      </w:r>
      <w:r w:rsidR="007E70CB">
        <w:t>артикулите</w:t>
      </w:r>
      <w:r w:rsidR="00896837" w:rsidRPr="00896837">
        <w:t xml:space="preserve"> и техните количества обект на рекламация в срока за подмяна до мястото на нейното приемане от представител на възложителя</w:t>
      </w:r>
      <w:r w:rsidRPr="00BF71B1">
        <w:t xml:space="preserve">. </w:t>
      </w:r>
    </w:p>
    <w:p w14:paraId="72E1870E" w14:textId="77777777" w:rsidR="00ED71CB" w:rsidRPr="00893BB4" w:rsidRDefault="00ED71CB" w:rsidP="00ED71CB">
      <w:pPr>
        <w:pStyle w:val="-1"/>
        <w:rPr>
          <w:szCs w:val="22"/>
        </w:rPr>
      </w:pPr>
      <w:r w:rsidRPr="00893BB4">
        <w:rPr>
          <w:szCs w:val="22"/>
        </w:rPr>
        <w:t>ДЕКЛАРИРАНЕ</w:t>
      </w:r>
    </w:p>
    <w:p w14:paraId="563672C7" w14:textId="77777777" w:rsidR="00067F84" w:rsidRPr="00067F84" w:rsidRDefault="00067F84" w:rsidP="00067F84">
      <w:pPr>
        <w:numPr>
          <w:ilvl w:val="1"/>
          <w:numId w:val="26"/>
        </w:numPr>
        <w:spacing w:before="120" w:after="120" w:line="0" w:lineRule="atLeast"/>
        <w:ind w:right="-1"/>
        <w:jc w:val="both"/>
        <w:rPr>
          <w:rFonts w:ascii="Times New Roman" w:eastAsia="Times New Roman" w:hAnsi="Times New Roman" w:cs="Times New Roman"/>
          <w:b/>
          <w:bCs/>
          <w:caps/>
          <w:sz w:val="22"/>
          <w:szCs w:val="144"/>
        </w:rPr>
      </w:pPr>
      <w:r w:rsidRPr="00067F84">
        <w:rPr>
          <w:rFonts w:ascii="Times New Roman" w:eastAsia="Times New Roman" w:hAnsi="Times New Roman" w:cs="Times New Roman"/>
          <w:b/>
          <w:bCs/>
          <w:caps/>
          <w:sz w:val="22"/>
          <w:szCs w:val="144"/>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26502B6"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7C75F59D" w14:textId="00EA22DC" w:rsidR="00ED71CB" w:rsidRDefault="00ED71CB" w:rsidP="00ED71CB">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314807F2" w14:textId="77777777" w:rsidR="00067F84" w:rsidRPr="00893BB4" w:rsidRDefault="00067F84" w:rsidP="00ED71CB">
      <w:pPr>
        <w:spacing w:before="120" w:after="120" w:line="0" w:lineRule="atLeast"/>
        <w:ind w:right="-1"/>
        <w:jc w:val="both"/>
        <w:rPr>
          <w:rFonts w:ascii="Times New Roman" w:hAnsi="Times New Roman" w:cs="Times New Roman"/>
          <w:sz w:val="22"/>
        </w:rPr>
      </w:pPr>
    </w:p>
    <w:p w14:paraId="64FE0306" w14:textId="560D2683" w:rsidR="00F94BEA" w:rsidRDefault="00ED71CB" w:rsidP="00506042">
      <w:pPr>
        <w:spacing w:before="120" w:after="120" w:line="0" w:lineRule="atLeast"/>
        <w:ind w:right="-1"/>
        <w:jc w:val="both"/>
        <w:rPr>
          <w:rFonts w:ascii="Times New Roman" w:hAnsi="Times New Roman" w:cs="Times New Roman"/>
          <w:sz w:val="22"/>
          <w:lang w:eastAsia="bg-BG"/>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1CEAB1D6" w14:textId="0E923F40" w:rsidR="00F94BEA" w:rsidRPr="00674FA1" w:rsidRDefault="00F94BEA" w:rsidP="00F94BEA">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ЦЕНОВО ПРЕДЛОЖЕНИЕ</w:t>
      </w:r>
    </w:p>
    <w:p w14:paraId="56424246" w14:textId="6E354466" w:rsidR="00F94BEA" w:rsidRPr="00893BB4" w:rsidRDefault="00F94BEA" w:rsidP="00F94BEA">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F55AA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4DA2E59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7D4E0161"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3497E34B"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41F7943B" w14:textId="77777777" w:rsidR="00F94BEA" w:rsidRPr="00893BB4" w:rsidRDefault="00F94BEA" w:rsidP="00F94BEA">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59B6690E" w14:textId="5F08293C" w:rsidR="00887BB0" w:rsidRDefault="00887BB0" w:rsidP="00887BB0">
      <w:pPr>
        <w:pStyle w:val="CharCharChar3"/>
        <w:spacing w:before="120" w:after="120" w:line="0" w:lineRule="atLeast"/>
        <w:jc w:val="both"/>
        <w:rPr>
          <w:rFonts w:ascii="Times New Roman" w:hAnsi="Times New Roman" w:cs="Times New Roman"/>
          <w:sz w:val="22"/>
        </w:rPr>
      </w:pPr>
      <w:r w:rsidRPr="00887BB0">
        <w:rPr>
          <w:rFonts w:ascii="Times New Roman" w:hAnsi="Times New Roman" w:cs="Times New Roman"/>
          <w:sz w:val="22"/>
        </w:rPr>
        <w:t>[</w:t>
      </w:r>
      <w:r w:rsidRPr="00887BB0">
        <w:rPr>
          <w:rFonts w:ascii="Times New Roman" w:hAnsi="Times New Roman" w:cs="Times New Roman"/>
          <w:i/>
          <w:iCs/>
          <w:sz w:val="22"/>
        </w:rPr>
        <w:t>наименование на участника</w:t>
      </w:r>
      <w:r w:rsidRPr="00887BB0">
        <w:rPr>
          <w:rFonts w:ascii="Times New Roman" w:hAnsi="Times New Roman" w:cs="Times New Roman"/>
          <w:sz w:val="22"/>
        </w:rPr>
        <w:t>]</w:t>
      </w:r>
      <w:r w:rsidRPr="00887BB0">
        <w:rPr>
          <w:rFonts w:ascii="Times New Roman" w:hAnsi="Times New Roman" w:cs="Times New Roman"/>
          <w:b/>
          <w:bCs/>
          <w:sz w:val="22"/>
        </w:rPr>
        <w:t xml:space="preserve">, </w:t>
      </w:r>
      <w:r w:rsidRPr="00887BB0">
        <w:rPr>
          <w:rFonts w:ascii="Times New Roman" w:hAnsi="Times New Roman" w:cs="Times New Roman"/>
          <w:sz w:val="22"/>
        </w:rPr>
        <w:t>регистрирано [</w:t>
      </w:r>
      <w:r w:rsidRPr="00887BB0">
        <w:rPr>
          <w:rFonts w:ascii="Times New Roman" w:hAnsi="Times New Roman" w:cs="Times New Roman"/>
          <w:i/>
          <w:iCs/>
          <w:sz w:val="22"/>
        </w:rPr>
        <w:t>данни за регистрацията на участника</w:t>
      </w:r>
      <w:r w:rsidRPr="00887BB0">
        <w:rPr>
          <w:rFonts w:ascii="Times New Roman" w:hAnsi="Times New Roman" w:cs="Times New Roman"/>
          <w:sz w:val="22"/>
        </w:rPr>
        <w:t>], представлявано от [</w:t>
      </w:r>
      <w:r w:rsidRPr="00887BB0">
        <w:rPr>
          <w:rFonts w:ascii="Times New Roman" w:hAnsi="Times New Roman" w:cs="Times New Roman"/>
          <w:i/>
          <w:iCs/>
          <w:sz w:val="22"/>
        </w:rPr>
        <w:t>трите имена</w:t>
      </w:r>
      <w:r w:rsidRPr="00887BB0">
        <w:rPr>
          <w:rFonts w:ascii="Times New Roman" w:hAnsi="Times New Roman" w:cs="Times New Roman"/>
          <w:sz w:val="22"/>
        </w:rPr>
        <w:t>] в качеството на [</w:t>
      </w:r>
      <w:r w:rsidRPr="00887BB0">
        <w:rPr>
          <w:rFonts w:ascii="Times New Roman" w:hAnsi="Times New Roman" w:cs="Times New Roman"/>
          <w:i/>
          <w:iCs/>
          <w:sz w:val="22"/>
        </w:rPr>
        <w:t>длъжност или друго качество</w:t>
      </w:r>
      <w:r w:rsidRPr="00887BB0">
        <w:rPr>
          <w:rFonts w:ascii="Times New Roman" w:hAnsi="Times New Roman" w:cs="Times New Roman"/>
          <w:sz w:val="22"/>
        </w:rPr>
        <w:t>], с</w:t>
      </w:r>
      <w:r w:rsidRPr="00887BB0">
        <w:rPr>
          <w:rFonts w:ascii="Times New Roman" w:hAnsi="Times New Roman" w:cs="Times New Roman"/>
          <w:i/>
          <w:iCs/>
          <w:sz w:val="22"/>
        </w:rPr>
        <w:t xml:space="preserve"> </w:t>
      </w:r>
      <w:r w:rsidRPr="00887BB0">
        <w:rPr>
          <w:rFonts w:ascii="Times New Roman" w:hAnsi="Times New Roman" w:cs="Times New Roman"/>
          <w:sz w:val="22"/>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722C507" w14:textId="77777777" w:rsidR="00887BB0" w:rsidRPr="00887BB0" w:rsidRDefault="00887BB0" w:rsidP="00887BB0">
      <w:pPr>
        <w:pStyle w:val="CharCharChar3"/>
        <w:spacing w:before="120" w:after="120" w:line="0" w:lineRule="atLeast"/>
        <w:jc w:val="both"/>
        <w:rPr>
          <w:rFonts w:ascii="Times New Roman" w:hAnsi="Times New Roman" w:cs="Times New Roman"/>
          <w:sz w:val="22"/>
        </w:rPr>
      </w:pPr>
    </w:p>
    <w:p w14:paraId="45E9183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ЦЕНОВО ПРЕДЛОЖЕНИЕ</w:t>
      </w:r>
    </w:p>
    <w:p w14:paraId="1A533041" w14:textId="671D5B2B" w:rsidR="00887BB0" w:rsidRPr="00887BB0" w:rsidRDefault="00887BB0" w:rsidP="00887BB0">
      <w:pPr>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sz w:val="22"/>
          <w:lang w:eastAsia="bg-BG"/>
        </w:rPr>
        <w:t>за участие в обществена поръчка с Предмет</w:t>
      </w:r>
      <w:r w:rsidRPr="00887BB0">
        <w:rPr>
          <w:rFonts w:ascii="Times New Roman" w:eastAsia="Times New Roman" w:hAnsi="Times New Roman" w:cs="Times New Roman"/>
          <w:bCs/>
          <w:sz w:val="22"/>
          <w:lang w:eastAsia="bg-BG"/>
        </w:rPr>
        <w:t xml:space="preserve">:  ………………………….. </w:t>
      </w:r>
    </w:p>
    <w:p w14:paraId="046EF686" w14:textId="77777777" w:rsidR="00887BB0" w:rsidRPr="00887BB0" w:rsidRDefault="00887BB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2FF41C0B" w14:textId="6C3F5DD4" w:rsidR="00887BB0" w:rsidRDefault="00887BB0" w:rsidP="00887BB0">
      <w:pPr>
        <w:tabs>
          <w:tab w:val="left" w:pos="1080"/>
        </w:tabs>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b/>
          <w:bCs/>
          <w:sz w:val="22"/>
          <w:u w:val="single"/>
          <w:lang w:eastAsia="bg-BG"/>
        </w:rPr>
        <w:t>Указание за участниците:</w:t>
      </w:r>
      <w:r w:rsidRPr="00887BB0">
        <w:rPr>
          <w:rFonts w:ascii="Times New Roman" w:eastAsia="Times New Roman" w:hAnsi="Times New Roman" w:cs="Times New Roman"/>
          <w:b/>
          <w:bCs/>
          <w:sz w:val="22"/>
          <w:lang w:eastAsia="bg-BG"/>
        </w:rPr>
        <w:t xml:space="preserve"> </w:t>
      </w:r>
      <w:r w:rsidRPr="00887BB0">
        <w:rPr>
          <w:rFonts w:ascii="Times New Roman" w:eastAsia="Times New Roman" w:hAnsi="Times New Roman" w:cs="Times New Roman"/>
          <w:bCs/>
          <w:sz w:val="22"/>
          <w:lang w:eastAsia="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5FF8CB8" w14:textId="77777777" w:rsidR="00FA1980" w:rsidRPr="00887BB0" w:rsidRDefault="00FA198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42E48FA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УВАЖАЕМИ ДАМИ И ГОСПОДА,</w:t>
      </w:r>
    </w:p>
    <w:p w14:paraId="5568330A" w14:textId="47C64EAD"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sz w:val="22"/>
          <w:lang w:eastAsia="bg-BG"/>
        </w:rPr>
        <w:t>С настоящата Ви представяме нашето ценово предложение за участие в обявената от Вас обществена поръчка с Предмет</w:t>
      </w:r>
      <w:r w:rsidRPr="00887BB0">
        <w:rPr>
          <w:rFonts w:ascii="Times New Roman" w:eastAsia="Times New Roman" w:hAnsi="Times New Roman" w:cs="Times New Roman"/>
          <w:b/>
          <w:bCs/>
          <w:sz w:val="22"/>
          <w:lang w:eastAsia="bg-BG"/>
        </w:rPr>
        <w:t xml:space="preserve">:  ………………………….. </w:t>
      </w:r>
    </w:p>
    <w:p w14:paraId="55F8A802" w14:textId="0672451A" w:rsidR="00595C91" w:rsidRPr="00A263B2" w:rsidRDefault="00595C91" w:rsidP="007C61C9">
      <w:pPr>
        <w:numPr>
          <w:ilvl w:val="0"/>
          <w:numId w:val="27"/>
        </w:numPr>
        <w:spacing w:before="120" w:after="120" w:line="0" w:lineRule="atLeast"/>
        <w:jc w:val="both"/>
        <w:rPr>
          <w:rFonts w:ascii="Times New Roman" w:hAnsi="Times New Roman" w:cs="Times New Roman"/>
          <w:b/>
          <w:sz w:val="22"/>
        </w:rPr>
      </w:pPr>
      <w:r w:rsidRPr="00595C91">
        <w:rPr>
          <w:rFonts w:ascii="Times New Roman" w:hAnsi="Times New Roman" w:cs="Times New Roman"/>
          <w:b/>
          <w:sz w:val="22"/>
        </w:rPr>
        <w:t xml:space="preserve">ЦЕНА ЗА ИЗПЪЛНЕНИЕ НА ДОГОВОРА е: </w:t>
      </w:r>
      <w:r w:rsidR="007C61C9" w:rsidRPr="007C61C9">
        <w:rPr>
          <w:rFonts w:ascii="Times New Roman" w:hAnsi="Times New Roman" w:cs="Times New Roman"/>
          <w:b/>
          <w:sz w:val="22"/>
        </w:rPr>
        <w:t>33 980.00</w:t>
      </w:r>
      <w:r w:rsidRPr="00595C91">
        <w:rPr>
          <w:rFonts w:ascii="Times New Roman" w:hAnsi="Times New Roman" w:cs="Times New Roman"/>
          <w:b/>
          <w:sz w:val="22"/>
        </w:rPr>
        <w:t xml:space="preserve">лв. без ДДС и </w:t>
      </w:r>
      <w:r w:rsidR="00125E4F">
        <w:rPr>
          <w:rFonts w:ascii="Times New Roman" w:hAnsi="Times New Roman" w:cs="Times New Roman"/>
          <w:b/>
          <w:sz w:val="22"/>
        </w:rPr>
        <w:t>40 776.</w:t>
      </w:r>
      <w:bookmarkStart w:id="7" w:name="_GoBack"/>
      <w:bookmarkEnd w:id="7"/>
      <w:r w:rsidR="00125E4F">
        <w:rPr>
          <w:rFonts w:ascii="Times New Roman" w:hAnsi="Times New Roman" w:cs="Times New Roman"/>
          <w:b/>
          <w:sz w:val="22"/>
        </w:rPr>
        <w:t xml:space="preserve">00 </w:t>
      </w:r>
      <w:r w:rsidRPr="00595C91">
        <w:rPr>
          <w:rFonts w:ascii="Times New Roman" w:hAnsi="Times New Roman" w:cs="Times New Roman"/>
          <w:b/>
          <w:sz w:val="22"/>
        </w:rPr>
        <w:t>лв. с ДДС</w:t>
      </w:r>
      <w:r w:rsidR="00FA56CE">
        <w:rPr>
          <w:rFonts w:ascii="Times New Roman" w:hAnsi="Times New Roman" w:cs="Times New Roman"/>
          <w:b/>
          <w:sz w:val="22"/>
        </w:rPr>
        <w:t>.</w:t>
      </w:r>
    </w:p>
    <w:p w14:paraId="178DF6B8" w14:textId="6A5BFCFE" w:rsidR="00595C91" w:rsidRDefault="00595C91" w:rsidP="00595C91">
      <w:pPr>
        <w:numPr>
          <w:ilvl w:val="2"/>
          <w:numId w:val="27"/>
        </w:numPr>
        <w:spacing w:before="120" w:after="120" w:line="0" w:lineRule="atLeast"/>
        <w:jc w:val="both"/>
        <w:rPr>
          <w:rFonts w:ascii="Times New Roman" w:hAnsi="Times New Roman" w:cs="Times New Roman"/>
          <w:b/>
          <w:sz w:val="22"/>
        </w:rPr>
      </w:pPr>
      <w:r w:rsidRPr="00595C91">
        <w:rPr>
          <w:rFonts w:ascii="Times New Roman" w:hAnsi="Times New Roman" w:cs="Times New Roman"/>
          <w:b/>
          <w:sz w:val="22"/>
        </w:rPr>
        <w:t xml:space="preserve">ПРОЦЕНТ ОТСТЪПКА ОТ ПРОДАЖНАТА ЦЕНА НА </w:t>
      </w:r>
      <w:r w:rsidR="00A263B2">
        <w:rPr>
          <w:rFonts w:ascii="Times New Roman" w:hAnsi="Times New Roman" w:cs="Times New Roman"/>
          <w:b/>
          <w:sz w:val="22"/>
        </w:rPr>
        <w:t>МАТЕРИАЛИТЕ/АРТИКУЛИТЕ</w:t>
      </w:r>
      <w:r w:rsidRPr="00595C91">
        <w:rPr>
          <w:rFonts w:ascii="Times New Roman" w:hAnsi="Times New Roman" w:cs="Times New Roman"/>
          <w:b/>
          <w:sz w:val="22"/>
        </w:rPr>
        <w:t xml:space="preserve"> е ……………… %.</w:t>
      </w:r>
    </w:p>
    <w:p w14:paraId="079CB635" w14:textId="77777777" w:rsidR="00A263B2" w:rsidRPr="00595C91" w:rsidRDefault="00A263B2" w:rsidP="00A263B2">
      <w:pPr>
        <w:spacing w:before="120" w:after="120" w:line="0" w:lineRule="atLeast"/>
        <w:ind w:left="1559" w:firstLine="0"/>
        <w:jc w:val="both"/>
        <w:rPr>
          <w:rFonts w:ascii="Times New Roman" w:hAnsi="Times New Roman" w:cs="Times New Roman"/>
          <w:b/>
          <w:sz w:val="22"/>
        </w:rPr>
      </w:pPr>
    </w:p>
    <w:p w14:paraId="06BA55D5" w14:textId="1CC69147" w:rsidR="00A263B2" w:rsidRPr="00A263B2" w:rsidRDefault="00A263B2" w:rsidP="00A263B2">
      <w:pPr>
        <w:numPr>
          <w:ilvl w:val="0"/>
          <w:numId w:val="27"/>
        </w:numPr>
        <w:spacing w:before="120" w:after="120" w:line="0" w:lineRule="atLeast"/>
        <w:jc w:val="both"/>
        <w:rPr>
          <w:rFonts w:ascii="Times New Roman" w:hAnsi="Times New Roman" w:cs="Times New Roman"/>
          <w:b/>
          <w:sz w:val="22"/>
        </w:rPr>
      </w:pPr>
      <w:r w:rsidRPr="00A263B2">
        <w:rPr>
          <w:rFonts w:ascii="Times New Roman" w:hAnsi="Times New Roman" w:cs="Times New Roman"/>
          <w:b/>
          <w:sz w:val="22"/>
        </w:rPr>
        <w:t>ЦЕНАТА ЗА ИЗПЪЛНЕНИЕ Е ОКОНЧАТЕЛНА И НЕ ПОДЛЕЖИ НА ПРОМЯНА.</w:t>
      </w:r>
    </w:p>
    <w:p w14:paraId="0E2FB953" w14:textId="77BF5D99" w:rsidR="00CC2C44" w:rsidRDefault="00CC2C44" w:rsidP="00CC2C44">
      <w:pPr>
        <w:pStyle w:val="a3"/>
        <w:numPr>
          <w:ilvl w:val="0"/>
          <w:numId w:val="27"/>
        </w:numPr>
        <w:spacing w:before="120" w:after="120" w:line="0" w:lineRule="atLeast"/>
        <w:contextualSpacing w:val="0"/>
        <w:jc w:val="both"/>
        <w:rPr>
          <w:rFonts w:ascii="Times New Roman" w:eastAsia="Times New Roman" w:hAnsi="Times New Roman" w:cs="Times New Roman"/>
          <w:sz w:val="22"/>
          <w:lang w:eastAsia="bg-BG"/>
        </w:rPr>
      </w:pPr>
      <w:bookmarkStart w:id="8" w:name="_Ref357407724"/>
      <w:r w:rsidRPr="00CC2C44">
        <w:rPr>
          <w:rFonts w:ascii="Times New Roman" w:eastAsia="Times New Roman" w:hAnsi="Times New Roman" w:cs="Times New Roman"/>
          <w:sz w:val="22"/>
          <w:lang w:eastAsia="bg-BG"/>
        </w:rPr>
        <w:t xml:space="preserve">Плащането на </w:t>
      </w:r>
      <w:r w:rsidRPr="00CC2C44">
        <w:rPr>
          <w:rFonts w:ascii="Times New Roman" w:eastAsia="Times New Roman" w:hAnsi="Times New Roman" w:cs="Times New Roman"/>
          <w:b/>
          <w:bCs/>
          <w:sz w:val="22"/>
          <w:lang w:eastAsia="bg-BG"/>
        </w:rPr>
        <w:t>ЦЕНАТА ЗА ИЗПЪЛНЕНИЕ НА ДОГОВОРА</w:t>
      </w:r>
      <w:r w:rsidRPr="00CC2C44">
        <w:rPr>
          <w:rFonts w:ascii="Times New Roman" w:eastAsia="Times New Roman" w:hAnsi="Times New Roman" w:cs="Times New Roman"/>
          <w:sz w:val="22"/>
          <w:lang w:eastAsia="bg-BG"/>
        </w:rPr>
        <w:t xml:space="preserve"> се извършва при условията и по реда на договора.</w:t>
      </w:r>
      <w:bookmarkEnd w:id="8"/>
    </w:p>
    <w:p w14:paraId="0376BE48" w14:textId="74C78898" w:rsidR="00956EC7" w:rsidRPr="00956EC7" w:rsidRDefault="00956EC7" w:rsidP="00956EC7">
      <w:pPr>
        <w:pStyle w:val="a3"/>
        <w:numPr>
          <w:ilvl w:val="0"/>
          <w:numId w:val="27"/>
        </w:numPr>
        <w:spacing w:before="120" w:after="120" w:line="0" w:lineRule="atLeast"/>
        <w:contextualSpacing w:val="0"/>
        <w:jc w:val="both"/>
        <w:rPr>
          <w:rFonts w:ascii="Times New Roman" w:hAnsi="Times New Roman" w:cs="Times New Roman"/>
          <w:sz w:val="22"/>
        </w:rPr>
      </w:pPr>
      <w:bookmarkStart w:id="9" w:name="_Ref357407732"/>
      <w:r w:rsidRPr="00956EC7">
        <w:rPr>
          <w:rFonts w:ascii="Times New Roman" w:hAnsi="Times New Roman" w:cs="Times New Roman"/>
          <w:sz w:val="22"/>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9"/>
    </w:p>
    <w:p w14:paraId="13131AD9" w14:textId="77777777" w:rsidR="00CC2C44" w:rsidRPr="00CC2C44" w:rsidRDefault="00CC2C44" w:rsidP="00CC2C44">
      <w:pPr>
        <w:numPr>
          <w:ilvl w:val="0"/>
          <w:numId w:val="27"/>
        </w:numPr>
        <w:spacing w:before="120" w:after="120" w:line="0" w:lineRule="atLeast"/>
        <w:jc w:val="both"/>
        <w:rPr>
          <w:rFonts w:ascii="Times New Roman" w:eastAsia="Times New Roman" w:hAnsi="Times New Roman" w:cs="Times New Roman"/>
          <w:sz w:val="22"/>
          <w:lang w:eastAsia="bg-BG"/>
        </w:rPr>
      </w:pPr>
      <w:bookmarkStart w:id="10" w:name="_Ref357407750"/>
      <w:r w:rsidRPr="00CC2C44">
        <w:rPr>
          <w:rFonts w:ascii="Times New Roman" w:eastAsia="Times New Roman" w:hAnsi="Times New Roman" w:cs="Times New Roman"/>
          <w:sz w:val="22"/>
          <w:lang w:eastAsia="bg-BG"/>
        </w:rPr>
        <w:t xml:space="preserve">С настоящото Ценово Предложение още веднъж </w:t>
      </w:r>
      <w:r w:rsidRPr="00CC2C44">
        <w:rPr>
          <w:rFonts w:ascii="Times New Roman" w:eastAsia="Times New Roman" w:hAnsi="Times New Roman" w:cs="Times New Roman"/>
          <w:b/>
          <w:bCs/>
          <w:sz w:val="22"/>
          <w:lang w:eastAsia="bg-BG"/>
        </w:rPr>
        <w:t>ДЕКЛАРИРАМЕ</w:t>
      </w:r>
      <w:r w:rsidRPr="00CC2C44">
        <w:rPr>
          <w:rFonts w:ascii="Times New Roman" w:eastAsia="Times New Roman" w:hAnsi="Times New Roman" w:cs="Times New Roman"/>
          <w:sz w:val="22"/>
          <w:lang w:eastAsia="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10"/>
    </w:p>
    <w:p w14:paraId="64F7E3CF" w14:textId="3135B5D6"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Известна ми е отговорността по чл.313 от Наказателния кодекс.</w:t>
      </w:r>
    </w:p>
    <w:p w14:paraId="14EB6660"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 xml:space="preserve"> [</w:t>
      </w:r>
      <w:r w:rsidRPr="00CC2C44">
        <w:rPr>
          <w:rFonts w:ascii="Times New Roman" w:eastAsia="Times New Roman" w:hAnsi="Times New Roman" w:cs="Times New Roman"/>
          <w:i/>
          <w:iCs/>
          <w:sz w:val="22"/>
          <w:lang w:eastAsia="bg-BG"/>
        </w:rPr>
        <w:t>дата на подписване</w:t>
      </w:r>
      <w:r w:rsidRPr="00CC2C44">
        <w:rPr>
          <w:rFonts w:ascii="Times New Roman" w:eastAsia="Times New Roman" w:hAnsi="Times New Roman" w:cs="Times New Roman"/>
          <w:sz w:val="22"/>
          <w:lang w:eastAsia="bg-BG"/>
        </w:rPr>
        <w:t>]</w:t>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Декларатор: [</w:t>
      </w:r>
      <w:r w:rsidRPr="00CC2C44">
        <w:rPr>
          <w:rFonts w:ascii="Times New Roman" w:eastAsia="Times New Roman" w:hAnsi="Times New Roman" w:cs="Times New Roman"/>
          <w:i/>
          <w:iCs/>
          <w:sz w:val="22"/>
          <w:lang w:eastAsia="bg-BG"/>
        </w:rPr>
        <w:t>подпис</w:t>
      </w:r>
      <w:r w:rsidRPr="00CC2C44">
        <w:rPr>
          <w:rFonts w:ascii="Times New Roman" w:eastAsia="Times New Roman" w:hAnsi="Times New Roman" w:cs="Times New Roman"/>
          <w:sz w:val="22"/>
          <w:lang w:eastAsia="bg-BG"/>
        </w:rPr>
        <w:t xml:space="preserve">]:  </w:t>
      </w:r>
    </w:p>
    <w:p w14:paraId="217668CC" w14:textId="196CABDB" w:rsidR="00CC2C44" w:rsidRPr="00CB3F45" w:rsidRDefault="00CC2C44" w:rsidP="00466B5A">
      <w:pPr>
        <w:spacing w:before="120" w:after="120" w:line="0" w:lineRule="atLeast"/>
        <w:ind w:firstLine="0"/>
        <w:jc w:val="both"/>
        <w:rPr>
          <w:rFonts w:ascii="Times New Roman" w:hAnsi="Times New Roman" w:cs="Times New Roman"/>
          <w:sz w:val="22"/>
          <w:lang w:eastAsia="bg-BG"/>
        </w:rPr>
      </w:pP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w:t>
      </w:r>
      <w:r w:rsidRPr="00CC2C44">
        <w:rPr>
          <w:rFonts w:ascii="Times New Roman" w:eastAsia="Times New Roman" w:hAnsi="Times New Roman" w:cs="Times New Roman"/>
          <w:i/>
          <w:iCs/>
          <w:sz w:val="22"/>
          <w:lang w:eastAsia="bg-BG"/>
        </w:rPr>
        <w:t>печат, когато е приложимо</w:t>
      </w:r>
      <w:r w:rsidRPr="00CC2C44">
        <w:rPr>
          <w:rFonts w:ascii="Times New Roman" w:eastAsia="Times New Roman" w:hAnsi="Times New Roman" w:cs="Times New Roman"/>
          <w:sz w:val="22"/>
          <w:lang w:eastAsia="bg-BG"/>
        </w:rPr>
        <w:t>]</w:t>
      </w:r>
    </w:p>
    <w:sectPr w:rsidR="00CC2C44" w:rsidRPr="00CB3F4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D79F" w14:textId="77777777" w:rsidR="00100619" w:rsidRDefault="00100619" w:rsidP="00824222">
      <w:pPr>
        <w:spacing w:after="0" w:line="240" w:lineRule="auto"/>
      </w:pPr>
      <w:r>
        <w:separator/>
      </w:r>
    </w:p>
  </w:endnote>
  <w:endnote w:type="continuationSeparator" w:id="0">
    <w:p w14:paraId="0B412A3E" w14:textId="77777777" w:rsidR="00100619" w:rsidRDefault="00100619"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B533E" w14:textId="77777777" w:rsidR="00100619" w:rsidRDefault="00100619" w:rsidP="00824222">
      <w:pPr>
        <w:spacing w:after="0" w:line="240" w:lineRule="auto"/>
      </w:pPr>
      <w:r>
        <w:separator/>
      </w:r>
    </w:p>
  </w:footnote>
  <w:footnote w:type="continuationSeparator" w:id="0">
    <w:p w14:paraId="74A4038F" w14:textId="77777777" w:rsidR="00100619" w:rsidRDefault="00100619" w:rsidP="00824222">
      <w:pPr>
        <w:spacing w:after="0" w:line="240" w:lineRule="auto"/>
      </w:pPr>
      <w:r>
        <w:continuationSeparator/>
      </w:r>
    </w:p>
  </w:footnote>
  <w:footnote w:id="1">
    <w:p w14:paraId="706DFAC6"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За </w:t>
      </w:r>
      <w:r w:rsidRPr="00466B5A">
        <w:rPr>
          <w:rFonts w:ascii="Times New Roman" w:hAnsi="Times New Roman" w:cs="Times New Roman"/>
          <w:b/>
          <w:sz w:val="16"/>
          <w:szCs w:val="16"/>
        </w:rPr>
        <w:t>възлагащите органи</w:t>
      </w:r>
      <w:r w:rsidRPr="00466B5A">
        <w:rPr>
          <w:rFonts w:ascii="Times New Roman" w:hAnsi="Times New Roman" w:cs="Times New Roman"/>
          <w:sz w:val="16"/>
          <w:szCs w:val="16"/>
        </w:rPr>
        <w:t xml:space="preserve">: или </w:t>
      </w:r>
      <w:r w:rsidRPr="00466B5A">
        <w:rPr>
          <w:rFonts w:ascii="Times New Roman" w:hAnsi="Times New Roman" w:cs="Times New Roman"/>
          <w:b/>
          <w:sz w:val="16"/>
          <w:szCs w:val="16"/>
        </w:rPr>
        <w:t>обявление за предварителна информация</w:t>
      </w:r>
      <w:r w:rsidRPr="00466B5A">
        <w:rPr>
          <w:rFonts w:ascii="Times New Roman" w:hAnsi="Times New Roman" w:cs="Times New Roman"/>
          <w:sz w:val="16"/>
          <w:szCs w:val="16"/>
        </w:rPr>
        <w:t xml:space="preserve">, използвано като покана за участие в състезателна процедура, или </w:t>
      </w:r>
      <w:r w:rsidRPr="00466B5A">
        <w:rPr>
          <w:rFonts w:ascii="Times New Roman" w:hAnsi="Times New Roman" w:cs="Times New Roman"/>
          <w:b/>
          <w:sz w:val="16"/>
          <w:szCs w:val="16"/>
        </w:rPr>
        <w:t>обявление за поръчка</w:t>
      </w:r>
      <w:r w:rsidRPr="00466B5A">
        <w:rPr>
          <w:rFonts w:ascii="Times New Roman" w:hAnsi="Times New Roman" w:cs="Times New Roman"/>
          <w:sz w:val="16"/>
          <w:szCs w:val="16"/>
        </w:rPr>
        <w:t>.</w:t>
      </w:r>
      <w:r w:rsidRPr="00466B5A">
        <w:rPr>
          <w:rFonts w:ascii="Times New Roman" w:hAnsi="Times New Roman" w:cs="Times New Roman"/>
          <w:sz w:val="16"/>
          <w:szCs w:val="16"/>
        </w:rPr>
        <w:br/>
        <w:t xml:space="preserve">За </w:t>
      </w:r>
      <w:r w:rsidRPr="00466B5A">
        <w:rPr>
          <w:rFonts w:ascii="Times New Roman" w:hAnsi="Times New Roman" w:cs="Times New Roman"/>
          <w:b/>
          <w:sz w:val="16"/>
          <w:szCs w:val="16"/>
        </w:rPr>
        <w:t>възложителите:</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периодично индикативно обявление</w:t>
      </w:r>
      <w:r w:rsidRPr="00466B5A">
        <w:rPr>
          <w:rFonts w:ascii="Times New Roman" w:hAnsi="Times New Roman" w:cs="Times New Roman"/>
          <w:sz w:val="16"/>
          <w:szCs w:val="16"/>
        </w:rPr>
        <w:t xml:space="preserve">, използвано като покана за участие в състезателна процедура, </w:t>
      </w:r>
      <w:r w:rsidRPr="00466B5A">
        <w:rPr>
          <w:rFonts w:ascii="Times New Roman" w:hAnsi="Times New Roman" w:cs="Times New Roman"/>
          <w:b/>
          <w:sz w:val="16"/>
          <w:szCs w:val="16"/>
        </w:rPr>
        <w:t>обявление за поръчка</w:t>
      </w:r>
      <w:r w:rsidRPr="00466B5A">
        <w:rPr>
          <w:rFonts w:ascii="Times New Roman" w:hAnsi="Times New Roman" w:cs="Times New Roman"/>
          <w:sz w:val="16"/>
          <w:szCs w:val="16"/>
        </w:rPr>
        <w:t xml:space="preserve"> или </w:t>
      </w:r>
      <w:r w:rsidRPr="00466B5A">
        <w:rPr>
          <w:rFonts w:ascii="Times New Roman" w:hAnsi="Times New Roman" w:cs="Times New Roman"/>
          <w:b/>
          <w:sz w:val="16"/>
          <w:szCs w:val="16"/>
        </w:rPr>
        <w:t>обявление за съществуването на квалификационна система.</w:t>
      </w:r>
    </w:p>
  </w:footnote>
  <w:footnote w:id="3">
    <w:p w14:paraId="706DFAC8"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i/>
          <w:sz w:val="16"/>
          <w:szCs w:val="16"/>
        </w:rPr>
        <w:t>Информацията да се копира от раздел I, точка I.1 от съответното обявление.</w:t>
      </w:r>
      <w:r w:rsidRPr="00466B5A">
        <w:rPr>
          <w:rFonts w:ascii="Times New Roman" w:hAnsi="Times New Roman" w:cs="Times New Roman"/>
          <w:sz w:val="16"/>
          <w:szCs w:val="16"/>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i/>
          <w:sz w:val="16"/>
          <w:szCs w:val="16"/>
        </w:rPr>
        <w:t>Вж. точки II. 1.1 и II.1.3 от съответното обявление</w:t>
      </w:r>
    </w:p>
  </w:footnote>
  <w:footnote w:id="5">
    <w:p w14:paraId="706DFACA"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i/>
          <w:sz w:val="16"/>
          <w:szCs w:val="16"/>
        </w:rPr>
        <w:tab/>
        <w:t>Вж. точка II. 1.1 от съответното обявление</w:t>
      </w:r>
    </w:p>
  </w:footnote>
  <w:footnote w:id="6">
    <w:p w14:paraId="706DFACB"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повторете информацията относно лицата за контакт толкова пъти, колкото е необходимо.</w:t>
      </w:r>
    </w:p>
  </w:footnote>
  <w:footnote w:id="7">
    <w:p w14:paraId="706DFACC"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Препоръка на Комисията от 6 май 2003 г. относно определението за микро-, малки и средни предприятия (ОВ L 124, 20.5.2003 г., стр. 36).</w:t>
      </w:r>
      <w:r w:rsidRPr="00466B5A">
        <w:rPr>
          <w:rStyle w:val="DeltaViewInsertion"/>
          <w:rFonts w:ascii="Times New Roman" w:hAnsi="Times New Roman" w:cs="Times New Roman"/>
          <w:b w:val="0"/>
          <w:i w:val="0"/>
          <w:sz w:val="16"/>
          <w:szCs w:val="16"/>
        </w:rPr>
        <w:t xml:space="preserve"> Тази информация се изисква само за статистически цели. </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Микропредприятия:</w:t>
      </w:r>
      <w:r w:rsidRPr="00466B5A">
        <w:rPr>
          <w:rStyle w:val="DeltaViewInsertion"/>
          <w:rFonts w:ascii="Times New Roman" w:hAnsi="Times New Roman" w:cs="Times New Roman"/>
          <w:b w:val="0"/>
          <w:i w:val="0"/>
          <w:sz w:val="16"/>
          <w:szCs w:val="16"/>
        </w:rPr>
        <w:t xml:space="preserve"> </w:t>
      </w:r>
      <w:r w:rsidRPr="00466B5A">
        <w:rPr>
          <w:rStyle w:val="DeltaViewInsertion"/>
          <w:rFonts w:ascii="Times New Roman" w:hAnsi="Times New Roman" w:cs="Times New Roman"/>
          <w:b w:val="0"/>
          <w:sz w:val="16"/>
          <w:szCs w:val="16"/>
        </w:rPr>
        <w:t>.</w:t>
      </w:r>
      <w:r w:rsidRPr="00466B5A">
        <w:rPr>
          <w:rStyle w:val="DeltaViewInsertion"/>
          <w:rFonts w:ascii="Times New Roman" w:hAnsi="Times New Roman" w:cs="Times New Roman"/>
          <w:b w:val="0"/>
          <w:i w:val="0"/>
          <w:sz w:val="16"/>
          <w:szCs w:val="16"/>
        </w:rPr>
        <w:t>предприятие,</w:t>
      </w:r>
      <w:r w:rsidRPr="00466B5A">
        <w:rPr>
          <w:rStyle w:val="DeltaViewInsertion"/>
          <w:rFonts w:ascii="Times New Roman" w:hAnsi="Times New Roman" w:cs="Times New Roman"/>
          <w:i w:val="0"/>
          <w:sz w:val="16"/>
          <w:szCs w:val="16"/>
        </w:rPr>
        <w:t xml:space="preserve"> в което са заети по-малко от 10 лица </w:t>
      </w:r>
      <w:r w:rsidRPr="00466B5A">
        <w:rPr>
          <w:rStyle w:val="DeltaViewInsertion"/>
          <w:rFonts w:ascii="Times New Roman" w:hAnsi="Times New Roman" w:cs="Times New Roman"/>
          <w:b w:val="0"/>
          <w:i w:val="0"/>
          <w:sz w:val="16"/>
          <w:szCs w:val="16"/>
        </w:rPr>
        <w:t xml:space="preserve">и чийто годишен оборот и/или годишен счетоводен баланс </w:t>
      </w:r>
      <w:r w:rsidRPr="00466B5A">
        <w:rPr>
          <w:rStyle w:val="DeltaViewInsertion"/>
          <w:rFonts w:ascii="Times New Roman" w:hAnsi="Times New Roman" w:cs="Times New Roman"/>
          <w:i w:val="0"/>
          <w:sz w:val="16"/>
          <w:szCs w:val="16"/>
        </w:rPr>
        <w:t>не надхвърля 2 млн. евро.</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Малки предприятия</w:t>
      </w:r>
      <w:r w:rsidRPr="00466B5A">
        <w:rPr>
          <w:rStyle w:val="DeltaViewInsertion"/>
          <w:rFonts w:ascii="Times New Roman" w:hAnsi="Times New Roman" w:cs="Times New Roman"/>
          <w:b w:val="0"/>
          <w:i w:val="0"/>
          <w:sz w:val="16"/>
          <w:szCs w:val="16"/>
        </w:rPr>
        <w:t xml:space="preserve"> </w:t>
      </w:r>
      <w:r w:rsidRPr="00466B5A">
        <w:rPr>
          <w:rStyle w:val="DeltaViewInsertion"/>
          <w:rFonts w:ascii="Times New Roman" w:hAnsi="Times New Roman" w:cs="Times New Roman"/>
          <w:b w:val="0"/>
          <w:sz w:val="16"/>
          <w:szCs w:val="16"/>
        </w:rPr>
        <w:t>.</w:t>
      </w:r>
      <w:r w:rsidRPr="00466B5A">
        <w:rPr>
          <w:rStyle w:val="DeltaViewInsertion"/>
          <w:rFonts w:ascii="Times New Roman" w:hAnsi="Times New Roman" w:cs="Times New Roman"/>
          <w:b w:val="0"/>
          <w:i w:val="0"/>
          <w:sz w:val="16"/>
          <w:szCs w:val="16"/>
        </w:rPr>
        <w:t>предприятие,</w:t>
      </w:r>
      <w:r w:rsidRPr="00466B5A">
        <w:rPr>
          <w:rStyle w:val="DeltaViewInsertion"/>
          <w:rFonts w:ascii="Times New Roman" w:hAnsi="Times New Roman" w:cs="Times New Roman"/>
          <w:i w:val="0"/>
          <w:sz w:val="16"/>
          <w:szCs w:val="16"/>
        </w:rPr>
        <w:t xml:space="preserve"> в което са заети по-малко от 50 лица </w:t>
      </w:r>
      <w:r w:rsidRPr="00466B5A">
        <w:rPr>
          <w:rStyle w:val="DeltaViewInsertion"/>
          <w:rFonts w:ascii="Times New Roman" w:hAnsi="Times New Roman" w:cs="Times New Roman"/>
          <w:b w:val="0"/>
          <w:i w:val="0"/>
          <w:sz w:val="16"/>
          <w:szCs w:val="16"/>
        </w:rPr>
        <w:t>и чийто годишен оборот и/или годишен счетоводен баланс</w:t>
      </w:r>
      <w:r w:rsidRPr="00466B5A">
        <w:rPr>
          <w:rStyle w:val="DeltaViewInsertion"/>
          <w:rFonts w:ascii="Times New Roman" w:hAnsi="Times New Roman" w:cs="Times New Roman"/>
          <w:i w:val="0"/>
          <w:sz w:val="16"/>
          <w:szCs w:val="16"/>
        </w:rPr>
        <w:t xml:space="preserve"> не надхвърля 10 млн. евро.</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Средни предприятия, предприятия, които не са нито микро-, нито малки предприятия и</w:t>
      </w:r>
      <w:r w:rsidRPr="00466B5A">
        <w:rPr>
          <w:rFonts w:ascii="Times New Roman" w:hAnsi="Times New Roman" w:cs="Times New Roman"/>
          <w:sz w:val="16"/>
          <w:szCs w:val="16"/>
        </w:rPr>
        <w:t xml:space="preserve"> в които са </w:t>
      </w:r>
      <w:r w:rsidRPr="00466B5A">
        <w:rPr>
          <w:rFonts w:ascii="Times New Roman" w:hAnsi="Times New Roman" w:cs="Times New Roman"/>
          <w:b/>
          <w:sz w:val="16"/>
          <w:szCs w:val="16"/>
        </w:rPr>
        <w:t>заети по-малко от 250 лица</w:t>
      </w:r>
      <w:r w:rsidRPr="00466B5A">
        <w:rPr>
          <w:rFonts w:ascii="Times New Roman" w:hAnsi="Times New Roman" w:cs="Times New Roman"/>
          <w:sz w:val="16"/>
          <w:szCs w:val="16"/>
        </w:rPr>
        <w:t xml:space="preserve"> и чийто </w:t>
      </w:r>
      <w:r w:rsidRPr="00466B5A">
        <w:rPr>
          <w:rFonts w:ascii="Times New Roman" w:hAnsi="Times New Roman" w:cs="Times New Roman"/>
          <w:b/>
          <w:sz w:val="16"/>
          <w:szCs w:val="16"/>
        </w:rPr>
        <w:t xml:space="preserve">годишен оборот не надхвърля 50 млн. евро, </w:t>
      </w:r>
      <w:r w:rsidRPr="00466B5A">
        <w:rPr>
          <w:rFonts w:ascii="Times New Roman" w:hAnsi="Times New Roman" w:cs="Times New Roman"/>
          <w:b/>
          <w:i/>
          <w:sz w:val="16"/>
          <w:szCs w:val="16"/>
        </w:rPr>
        <w:t>и/или</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годишният им счетоводен баланс не надхвърля 43 милиона евро.</w:t>
      </w:r>
    </w:p>
  </w:footnote>
  <w:footnote w:id="8">
    <w:p w14:paraId="706DFACD"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точка III.1.5 от обявлението за поръчка</w:t>
      </w:r>
    </w:p>
  </w:footnote>
  <w:footnote w:id="9">
    <w:p w14:paraId="706DFACE"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Позоваванията и класификацията, ако има такива, са определени в сертификацията.</w:t>
      </w:r>
    </w:p>
  </w:footnote>
  <w:footnote w:id="11">
    <w:p w14:paraId="706DFAD0"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По-специално като част от група, консорциум, съвместно предприятие или други подобни.</w:t>
      </w:r>
    </w:p>
  </w:footnote>
  <w:footnote w:id="12">
    <w:p w14:paraId="706DFAD1"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за технически органи, участващи в контрола на качеството: част IV, раздел В, точка 3:</w:t>
      </w:r>
    </w:p>
  </w:footnote>
  <w:footnote w:id="13">
    <w:p w14:paraId="706DFAD2"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06DFAD3"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06DFAD6"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b/>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66B5A">
        <w:rPr>
          <w:rStyle w:val="DeltaViewInsertion"/>
          <w:rFonts w:ascii="Times New Roman" w:hAnsi="Times New Roman" w:cs="Times New Roman"/>
          <w:b w:val="0"/>
          <w:i w:val="0"/>
          <w:sz w:val="16"/>
          <w:szCs w:val="16"/>
        </w:rPr>
        <w:t>(ОВ L 309, 25.11.2005 г., стр. 15).</w:t>
      </w:r>
    </w:p>
  </w:footnote>
  <w:footnote w:id="18">
    <w:p w14:paraId="706DFAD7"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Style w:val="DeltaViewInsertion"/>
          <w:rFonts w:ascii="Times New Roman" w:hAnsi="Times New Roman" w:cs="Times New Roman"/>
          <w:b w:val="0"/>
          <w:i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0">
    <w:p w14:paraId="706DFAD9"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1">
    <w:p w14:paraId="706DFADA"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2">
    <w:p w14:paraId="706DFADB"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 съответствие с националните разпоредби за прилагане на член 57, параграф 6 от Директива 2014/24/ЕС.</w:t>
      </w:r>
    </w:p>
  </w:footnote>
  <w:footnote w:id="23">
    <w:p w14:paraId="706DFADC"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5">
    <w:p w14:paraId="706DFADE"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член 57, параграф 4 от Директива 2014/24/ЕС</w:t>
      </w:r>
    </w:p>
  </w:footnote>
  <w:footnote w:id="26">
    <w:p w14:paraId="706DFADF"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Вж. националното законодателство, съответното обявление или документацията за обществената поръчка.</w:t>
      </w:r>
    </w:p>
  </w:footnote>
  <w:footnote w:id="28">
    <w:p w14:paraId="706DFAE1"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Тази информация </w:t>
      </w:r>
      <w:r w:rsidRPr="00466B5A">
        <w:rPr>
          <w:rFonts w:ascii="Times New Roman" w:hAnsi="Times New Roman" w:cs="Times New Roman"/>
          <w:b/>
          <w:sz w:val="16"/>
          <w:szCs w:val="16"/>
        </w:rPr>
        <w:t>не</w:t>
      </w:r>
      <w:r w:rsidRPr="00466B5A">
        <w:rPr>
          <w:rFonts w:ascii="Times New Roman" w:hAnsi="Times New Roman" w:cs="Times New Roman"/>
          <w:sz w:val="16"/>
          <w:szCs w:val="16"/>
        </w:rPr>
        <w:t xml:space="preserve"> трябва да се дава, ако изключването на икономически оператори в един от случаите, изброени в букви а) — е), е </w:t>
      </w:r>
      <w:r w:rsidRPr="00466B5A">
        <w:rPr>
          <w:rFonts w:ascii="Times New Roman" w:hAnsi="Times New Roman" w:cs="Times New Roman"/>
          <w:b/>
          <w:sz w:val="16"/>
          <w:szCs w:val="16"/>
          <w:u w:val="single"/>
        </w:rPr>
        <w:t>задължително</w:t>
      </w:r>
      <w:r w:rsidRPr="00466B5A">
        <w:rPr>
          <w:rFonts w:ascii="Times New Roman" w:hAnsi="Times New Roman" w:cs="Times New Roman"/>
          <w:sz w:val="16"/>
          <w:szCs w:val="16"/>
        </w:rPr>
        <w:t xml:space="preserve"> съгласно приложимото национално право </w:t>
      </w:r>
      <w:r w:rsidRPr="00466B5A">
        <w:rPr>
          <w:rFonts w:ascii="Times New Roman" w:hAnsi="Times New Roman" w:cs="Times New Roman"/>
          <w:b/>
          <w:sz w:val="16"/>
          <w:szCs w:val="16"/>
        </w:rPr>
        <w:t>без каквато и да е</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възможност за дерогация</w:t>
      </w:r>
      <w:r w:rsidRPr="00466B5A">
        <w:rPr>
          <w:rFonts w:ascii="Times New Roman" w:hAnsi="Times New Roman" w:cs="Times New Roman"/>
          <w:sz w:val="16"/>
          <w:szCs w:val="16"/>
        </w:rPr>
        <w:t>, дори ако икономическият оператор е в състояние да изпълни поръчката.</w:t>
      </w:r>
    </w:p>
  </w:footnote>
  <w:footnote w:id="29">
    <w:p w14:paraId="706DFAE2"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32">
    <w:p w14:paraId="706DFAE5"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Както е описано в приложение XI към Директива 2014/24/ЕС; </w:t>
      </w:r>
      <w:r w:rsidRPr="00466B5A">
        <w:rPr>
          <w:rFonts w:ascii="Times New Roman" w:hAnsi="Times New Roman" w:cs="Times New Roman"/>
          <w:b/>
          <w:i/>
          <w:sz w:val="16"/>
          <w:szCs w:val="16"/>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Само ако е разрешено в съответното обявление или в документацията за обществената поръчка.</w:t>
      </w:r>
    </w:p>
  </w:footnote>
  <w:footnote w:id="34">
    <w:p w14:paraId="706DFAE7"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Само ако е разрешено в съответното обявление или в документацията за обществената поръчка.</w:t>
      </w:r>
    </w:p>
  </w:footnote>
  <w:footnote w:id="35">
    <w:p w14:paraId="706DFAE8"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съотношението между активите и пасивите.</w:t>
      </w:r>
    </w:p>
  </w:footnote>
  <w:footnote w:id="36">
    <w:p w14:paraId="706DFAE9"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съотношението между активите и пасивите.</w:t>
      </w:r>
    </w:p>
  </w:footnote>
  <w:footnote w:id="37">
    <w:p w14:paraId="706DFAEA"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38">
    <w:p w14:paraId="706DFAEB"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Възлагащите органи могат да </w:t>
      </w:r>
      <w:r w:rsidRPr="00466B5A">
        <w:rPr>
          <w:rFonts w:ascii="Times New Roman" w:hAnsi="Times New Roman" w:cs="Times New Roman"/>
          <w:b/>
          <w:sz w:val="16"/>
          <w:szCs w:val="16"/>
        </w:rPr>
        <w:t>изискат</w:t>
      </w:r>
      <w:r w:rsidRPr="00466B5A">
        <w:rPr>
          <w:rFonts w:ascii="Times New Roman" w:hAnsi="Times New Roman" w:cs="Times New Roman"/>
          <w:sz w:val="16"/>
          <w:szCs w:val="16"/>
        </w:rPr>
        <w:t xml:space="preserve"> наличието на опит до пет години и да </w:t>
      </w:r>
      <w:r w:rsidRPr="00466B5A">
        <w:rPr>
          <w:rFonts w:ascii="Times New Roman" w:hAnsi="Times New Roman" w:cs="Times New Roman"/>
          <w:b/>
          <w:sz w:val="16"/>
          <w:szCs w:val="16"/>
        </w:rPr>
        <w:t>приемат</w:t>
      </w:r>
      <w:r w:rsidRPr="00466B5A">
        <w:rPr>
          <w:rFonts w:ascii="Times New Roman" w:hAnsi="Times New Roman" w:cs="Times New Roman"/>
          <w:sz w:val="16"/>
          <w:szCs w:val="16"/>
        </w:rPr>
        <w:t xml:space="preserve"> опит отпреди </w:t>
      </w:r>
      <w:r w:rsidRPr="00466B5A">
        <w:rPr>
          <w:rFonts w:ascii="Times New Roman" w:hAnsi="Times New Roman" w:cs="Times New Roman"/>
          <w:b/>
          <w:sz w:val="16"/>
          <w:szCs w:val="16"/>
        </w:rPr>
        <w:t>повече</w:t>
      </w:r>
      <w:r w:rsidRPr="00466B5A">
        <w:rPr>
          <w:rFonts w:ascii="Times New Roman" w:hAnsi="Times New Roman" w:cs="Times New Roman"/>
          <w:sz w:val="16"/>
          <w:szCs w:val="16"/>
        </w:rPr>
        <w:t xml:space="preserve"> от пет години.</w:t>
      </w:r>
    </w:p>
  </w:footnote>
  <w:footnote w:id="39">
    <w:p w14:paraId="706DFAEC"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Възлагащите органи могат да </w:t>
      </w:r>
      <w:r w:rsidRPr="00466B5A">
        <w:rPr>
          <w:rFonts w:ascii="Times New Roman" w:hAnsi="Times New Roman" w:cs="Times New Roman"/>
          <w:b/>
          <w:sz w:val="16"/>
          <w:szCs w:val="16"/>
        </w:rPr>
        <w:t>изискат</w:t>
      </w:r>
      <w:r w:rsidRPr="00466B5A">
        <w:rPr>
          <w:rFonts w:ascii="Times New Roman" w:hAnsi="Times New Roman" w:cs="Times New Roman"/>
          <w:sz w:val="16"/>
          <w:szCs w:val="16"/>
        </w:rPr>
        <w:t xml:space="preserve"> наличието на опит до три години и да </w:t>
      </w:r>
      <w:r w:rsidRPr="00466B5A">
        <w:rPr>
          <w:rFonts w:ascii="Times New Roman" w:hAnsi="Times New Roman" w:cs="Times New Roman"/>
          <w:b/>
          <w:sz w:val="16"/>
          <w:szCs w:val="16"/>
        </w:rPr>
        <w:t>приемат</w:t>
      </w:r>
      <w:r w:rsidRPr="00466B5A">
        <w:rPr>
          <w:rFonts w:ascii="Times New Roman" w:hAnsi="Times New Roman" w:cs="Times New Roman"/>
          <w:sz w:val="16"/>
          <w:szCs w:val="16"/>
        </w:rPr>
        <w:t xml:space="preserve"> опит отпреди </w:t>
      </w:r>
      <w:r w:rsidRPr="00466B5A">
        <w:rPr>
          <w:rFonts w:ascii="Times New Roman" w:hAnsi="Times New Roman" w:cs="Times New Roman"/>
          <w:b/>
          <w:sz w:val="16"/>
          <w:szCs w:val="16"/>
        </w:rPr>
        <w:t>повече</w:t>
      </w:r>
      <w:r w:rsidRPr="00466B5A">
        <w:rPr>
          <w:rFonts w:ascii="Times New Roman" w:hAnsi="Times New Roman" w:cs="Times New Roman"/>
          <w:sz w:val="16"/>
          <w:szCs w:val="16"/>
        </w:rPr>
        <w:t xml:space="preserve"> от три години.</w:t>
      </w:r>
    </w:p>
  </w:footnote>
  <w:footnote w:id="40">
    <w:p w14:paraId="706DFAED"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 други думи, </w:t>
      </w:r>
      <w:r w:rsidRPr="00466B5A">
        <w:rPr>
          <w:rFonts w:ascii="Times New Roman" w:hAnsi="Times New Roman" w:cs="Times New Roman"/>
          <w:b/>
          <w:sz w:val="16"/>
          <w:szCs w:val="16"/>
          <w:u w:val="single"/>
        </w:rPr>
        <w:t>всички</w:t>
      </w:r>
      <w:r w:rsidRPr="00466B5A">
        <w:rPr>
          <w:rFonts w:ascii="Times New Roman" w:hAnsi="Times New Roman" w:cs="Times New Roman"/>
          <w:sz w:val="16"/>
          <w:szCs w:val="16"/>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Ако икономическият оператор</w:t>
      </w:r>
      <w:r w:rsidRPr="00466B5A">
        <w:rPr>
          <w:rFonts w:ascii="Times New Roman" w:hAnsi="Times New Roman" w:cs="Times New Roman"/>
          <w:sz w:val="16"/>
          <w:szCs w:val="16"/>
          <w:u w:val="single"/>
        </w:rPr>
        <w:t xml:space="preserve"> </w:t>
      </w:r>
      <w:r w:rsidRPr="00466B5A">
        <w:rPr>
          <w:rFonts w:ascii="Times New Roman" w:hAnsi="Times New Roman" w:cs="Times New Roman"/>
          <w:b/>
          <w:sz w:val="16"/>
          <w:szCs w:val="16"/>
          <w:u w:val="single"/>
        </w:rPr>
        <w:t>е решил</w:t>
      </w:r>
      <w:r w:rsidRPr="00466B5A">
        <w:rPr>
          <w:rFonts w:ascii="Times New Roman" w:hAnsi="Times New Roman" w:cs="Times New Roman"/>
          <w:sz w:val="16"/>
          <w:szCs w:val="16"/>
        </w:rPr>
        <w:t xml:space="preserve"> да възложи подизпълнението на част от договора </w:t>
      </w:r>
      <w:r w:rsidRPr="00466B5A">
        <w:rPr>
          <w:rFonts w:ascii="Times New Roman" w:hAnsi="Times New Roman" w:cs="Times New Roman"/>
          <w:b/>
          <w:sz w:val="16"/>
          <w:szCs w:val="16"/>
          <w:u w:val="single"/>
        </w:rPr>
        <w:t>и</w:t>
      </w:r>
      <w:r w:rsidRPr="00466B5A">
        <w:rPr>
          <w:rFonts w:ascii="Times New Roman" w:hAnsi="Times New Roman" w:cs="Times New Roman"/>
          <w:sz w:val="16"/>
          <w:szCs w:val="16"/>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06DFAF1" w14:textId="77777777" w:rsidR="00100619" w:rsidRPr="00466B5A" w:rsidRDefault="00100619" w:rsidP="00466B5A">
      <w:pPr>
        <w:pStyle w:val="af0"/>
        <w:pBdr>
          <w:top w:val="single" w:sz="4" w:space="1" w:color="auto"/>
          <w:left w:val="single" w:sz="4" w:space="4" w:color="auto"/>
          <w:bottom w:val="single" w:sz="4" w:space="5"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посочете ясно към кой документ се отнася отговорът.</w:t>
      </w:r>
    </w:p>
  </w:footnote>
  <w:footnote w:id="45">
    <w:p w14:paraId="706DFAF2"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46">
    <w:p w14:paraId="706DFAF3"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47">
    <w:p w14:paraId="706DFAF4"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При условие, че икономическият оператор е предоставил необходимата информация (</w:t>
      </w:r>
      <w:r w:rsidRPr="00466B5A">
        <w:rPr>
          <w:rFonts w:ascii="Times New Roman" w:hAnsi="Times New Roman" w:cs="Times New Roman"/>
          <w:i/>
          <w:sz w:val="16"/>
          <w:szCs w:val="16"/>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66B5A">
        <w:rPr>
          <w:rFonts w:ascii="Times New Roman" w:hAnsi="Times New Roman" w:cs="Times New Roman"/>
          <w:sz w:val="16"/>
          <w:szCs w:val="16"/>
        </w:rPr>
        <w:t xml:space="preserve"> </w:t>
      </w:r>
    </w:p>
  </w:footnote>
  <w:footnote w:id="48">
    <w:p w14:paraId="706DFAF5" w14:textId="77777777" w:rsidR="00100619" w:rsidRPr="00466B5A" w:rsidRDefault="00100619"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02291FD9"/>
    <w:multiLevelType w:val="multilevel"/>
    <w:tmpl w:val="5DC843B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762CC"/>
    <w:multiLevelType w:val="hybridMultilevel"/>
    <w:tmpl w:val="B73AB360"/>
    <w:lvl w:ilvl="0" w:tplc="5EDCA61A">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5" w15:restartNumberingAfterBreak="0">
    <w:nsid w:val="149E37E4"/>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84012BF"/>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27163E"/>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D97F5E"/>
    <w:multiLevelType w:val="hybridMultilevel"/>
    <w:tmpl w:val="E5684FD4"/>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2E4B228A"/>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97BA9"/>
    <w:multiLevelType w:val="multilevel"/>
    <w:tmpl w:val="CA1C2560"/>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147AD8"/>
    <w:multiLevelType w:val="multilevel"/>
    <w:tmpl w:val="B5E46C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E5B42D6"/>
    <w:multiLevelType w:val="multilevel"/>
    <w:tmpl w:val="94B682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4"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9F7E38"/>
    <w:multiLevelType w:val="multilevel"/>
    <w:tmpl w:val="62221A1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4"/>
  </w:num>
  <w:num w:numId="3">
    <w:abstractNumId w:val="21"/>
    <w:lvlOverride w:ilvl="0">
      <w:startOverride w:val="1"/>
    </w:lvlOverride>
  </w:num>
  <w:num w:numId="4">
    <w:abstractNumId w:val="19"/>
    <w:lvlOverride w:ilvl="0">
      <w:startOverride w:val="1"/>
    </w:lvlOverride>
  </w:num>
  <w:num w:numId="5">
    <w:abstractNumId w:val="21"/>
  </w:num>
  <w:num w:numId="6">
    <w:abstractNumId w:val="19"/>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22"/>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3"/>
  </w:num>
  <w:num w:numId="20">
    <w:abstractNumId w:val="17"/>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5"/>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8"/>
  </w:num>
  <w:num w:numId="31">
    <w:abstractNumId w:val="12"/>
  </w:num>
  <w:num w:numId="32">
    <w:abstractNumId w:val="25"/>
  </w:num>
  <w:num w:numId="33">
    <w:abstractNumId w:val="25"/>
  </w:num>
  <w:num w:numId="34">
    <w:abstractNumId w:val="1"/>
  </w:num>
  <w:num w:numId="35">
    <w:abstractNumId w:val="13"/>
  </w:num>
  <w:num w:numId="36">
    <w:abstractNumId w:val="2"/>
  </w:num>
  <w:num w:numId="37">
    <w:abstractNumId w:val="14"/>
  </w:num>
  <w:num w:numId="38">
    <w:abstractNumId w:val="20"/>
  </w:num>
  <w:num w:numId="3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ru-RU" w:vendorID="64" w:dllVersion="0" w:nlCheck="1" w:checkStyle="0"/>
  <w:activeWritingStyle w:appName="MSWord" w:lang="en-US" w:vendorID="64" w:dllVersion="0" w:nlCheck="1" w:checkStyle="0"/>
  <w:activeWritingStyle w:appName="MSWord" w:lang="en-AU" w:vendorID="64" w:dllVersion="0"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14487"/>
    <w:rsid w:val="00034305"/>
    <w:rsid w:val="00037E91"/>
    <w:rsid w:val="000430D4"/>
    <w:rsid w:val="000576BC"/>
    <w:rsid w:val="00060C52"/>
    <w:rsid w:val="00067F84"/>
    <w:rsid w:val="000719AD"/>
    <w:rsid w:val="000773AE"/>
    <w:rsid w:val="00083B4B"/>
    <w:rsid w:val="00094F91"/>
    <w:rsid w:val="00096D89"/>
    <w:rsid w:val="000B0658"/>
    <w:rsid w:val="000B7AF8"/>
    <w:rsid w:val="000C2E4D"/>
    <w:rsid w:val="000C66A3"/>
    <w:rsid w:val="000D085A"/>
    <w:rsid w:val="00100619"/>
    <w:rsid w:val="00102512"/>
    <w:rsid w:val="00116D38"/>
    <w:rsid w:val="00123E78"/>
    <w:rsid w:val="00125E4F"/>
    <w:rsid w:val="001352D2"/>
    <w:rsid w:val="00141B1D"/>
    <w:rsid w:val="001564B6"/>
    <w:rsid w:val="00160E6D"/>
    <w:rsid w:val="00162106"/>
    <w:rsid w:val="0016399C"/>
    <w:rsid w:val="00163A3E"/>
    <w:rsid w:val="00163CF4"/>
    <w:rsid w:val="00163D21"/>
    <w:rsid w:val="0018120A"/>
    <w:rsid w:val="00183E08"/>
    <w:rsid w:val="00186C8F"/>
    <w:rsid w:val="00190741"/>
    <w:rsid w:val="00194158"/>
    <w:rsid w:val="001A3456"/>
    <w:rsid w:val="001A5692"/>
    <w:rsid w:val="001A6C8C"/>
    <w:rsid w:val="001B412F"/>
    <w:rsid w:val="001C3226"/>
    <w:rsid w:val="001D48AA"/>
    <w:rsid w:val="001D7845"/>
    <w:rsid w:val="001E189A"/>
    <w:rsid w:val="001E4FC3"/>
    <w:rsid w:val="001E73D9"/>
    <w:rsid w:val="00201A96"/>
    <w:rsid w:val="00206619"/>
    <w:rsid w:val="002221AF"/>
    <w:rsid w:val="00224140"/>
    <w:rsid w:val="0025027D"/>
    <w:rsid w:val="00260492"/>
    <w:rsid w:val="00260991"/>
    <w:rsid w:val="00265F3B"/>
    <w:rsid w:val="00266571"/>
    <w:rsid w:val="0026775A"/>
    <w:rsid w:val="00275559"/>
    <w:rsid w:val="00281BA9"/>
    <w:rsid w:val="00292FD2"/>
    <w:rsid w:val="002A245C"/>
    <w:rsid w:val="002C06B2"/>
    <w:rsid w:val="002D30BF"/>
    <w:rsid w:val="002D47AA"/>
    <w:rsid w:val="002E060C"/>
    <w:rsid w:val="0030226B"/>
    <w:rsid w:val="00322B92"/>
    <w:rsid w:val="00332CE5"/>
    <w:rsid w:val="00374F73"/>
    <w:rsid w:val="00387DF5"/>
    <w:rsid w:val="003A50A4"/>
    <w:rsid w:val="003A53BA"/>
    <w:rsid w:val="003B50DF"/>
    <w:rsid w:val="003B7E1B"/>
    <w:rsid w:val="003C3607"/>
    <w:rsid w:val="003C58CD"/>
    <w:rsid w:val="003D0AC7"/>
    <w:rsid w:val="003D6393"/>
    <w:rsid w:val="003E33D3"/>
    <w:rsid w:val="004029B0"/>
    <w:rsid w:val="004061B2"/>
    <w:rsid w:val="00411DDA"/>
    <w:rsid w:val="00423673"/>
    <w:rsid w:val="004275B0"/>
    <w:rsid w:val="004300D7"/>
    <w:rsid w:val="00430AC2"/>
    <w:rsid w:val="00440895"/>
    <w:rsid w:val="004429C9"/>
    <w:rsid w:val="00460024"/>
    <w:rsid w:val="00464BEE"/>
    <w:rsid w:val="00466720"/>
    <w:rsid w:val="00466B5A"/>
    <w:rsid w:val="00471F53"/>
    <w:rsid w:val="00472B80"/>
    <w:rsid w:val="0047788A"/>
    <w:rsid w:val="00480B97"/>
    <w:rsid w:val="004810C5"/>
    <w:rsid w:val="00492950"/>
    <w:rsid w:val="004A2E29"/>
    <w:rsid w:val="004B1B90"/>
    <w:rsid w:val="004B53E7"/>
    <w:rsid w:val="004C5BE5"/>
    <w:rsid w:val="004D1F7A"/>
    <w:rsid w:val="004D2A9E"/>
    <w:rsid w:val="004D382F"/>
    <w:rsid w:val="004E06AB"/>
    <w:rsid w:val="004E5936"/>
    <w:rsid w:val="004F2041"/>
    <w:rsid w:val="004F292C"/>
    <w:rsid w:val="004F5A7F"/>
    <w:rsid w:val="004F6A81"/>
    <w:rsid w:val="00506042"/>
    <w:rsid w:val="00511CEF"/>
    <w:rsid w:val="005373C8"/>
    <w:rsid w:val="005376A0"/>
    <w:rsid w:val="00542F3D"/>
    <w:rsid w:val="005432AF"/>
    <w:rsid w:val="005718E7"/>
    <w:rsid w:val="00571DFF"/>
    <w:rsid w:val="005949AB"/>
    <w:rsid w:val="00595C91"/>
    <w:rsid w:val="005A0A30"/>
    <w:rsid w:val="005B10F0"/>
    <w:rsid w:val="005C246D"/>
    <w:rsid w:val="005C3F78"/>
    <w:rsid w:val="005E08B9"/>
    <w:rsid w:val="005E13C7"/>
    <w:rsid w:val="005E25E7"/>
    <w:rsid w:val="005F056E"/>
    <w:rsid w:val="005F2852"/>
    <w:rsid w:val="005F6230"/>
    <w:rsid w:val="00605D5D"/>
    <w:rsid w:val="00611E19"/>
    <w:rsid w:val="00613F0E"/>
    <w:rsid w:val="00623979"/>
    <w:rsid w:val="00626DF7"/>
    <w:rsid w:val="00633948"/>
    <w:rsid w:val="00643426"/>
    <w:rsid w:val="0064400D"/>
    <w:rsid w:val="0065208E"/>
    <w:rsid w:val="00653D84"/>
    <w:rsid w:val="00655935"/>
    <w:rsid w:val="00667447"/>
    <w:rsid w:val="00667B92"/>
    <w:rsid w:val="00670507"/>
    <w:rsid w:val="00674FA1"/>
    <w:rsid w:val="006801A1"/>
    <w:rsid w:val="006817A2"/>
    <w:rsid w:val="006869EE"/>
    <w:rsid w:val="00690B38"/>
    <w:rsid w:val="00696581"/>
    <w:rsid w:val="006A059C"/>
    <w:rsid w:val="006A078C"/>
    <w:rsid w:val="006A2E52"/>
    <w:rsid w:val="006B0F81"/>
    <w:rsid w:val="006B4ACB"/>
    <w:rsid w:val="006C2B92"/>
    <w:rsid w:val="006C3516"/>
    <w:rsid w:val="006F140C"/>
    <w:rsid w:val="006F150D"/>
    <w:rsid w:val="00701F58"/>
    <w:rsid w:val="00704424"/>
    <w:rsid w:val="00712A7E"/>
    <w:rsid w:val="00724E3A"/>
    <w:rsid w:val="00735109"/>
    <w:rsid w:val="00741936"/>
    <w:rsid w:val="007423BE"/>
    <w:rsid w:val="0074795A"/>
    <w:rsid w:val="00747BAA"/>
    <w:rsid w:val="007641F4"/>
    <w:rsid w:val="00780285"/>
    <w:rsid w:val="00781CBA"/>
    <w:rsid w:val="0078323F"/>
    <w:rsid w:val="0079591A"/>
    <w:rsid w:val="00796525"/>
    <w:rsid w:val="007C2B7D"/>
    <w:rsid w:val="007C4BD0"/>
    <w:rsid w:val="007C61C9"/>
    <w:rsid w:val="007D5086"/>
    <w:rsid w:val="007E684C"/>
    <w:rsid w:val="007E70CB"/>
    <w:rsid w:val="007F4A0B"/>
    <w:rsid w:val="0080587C"/>
    <w:rsid w:val="00821922"/>
    <w:rsid w:val="00824222"/>
    <w:rsid w:val="00827B3E"/>
    <w:rsid w:val="008316DE"/>
    <w:rsid w:val="00832C61"/>
    <w:rsid w:val="00842609"/>
    <w:rsid w:val="00844B53"/>
    <w:rsid w:val="00851D99"/>
    <w:rsid w:val="00863EAA"/>
    <w:rsid w:val="00880CE5"/>
    <w:rsid w:val="00882400"/>
    <w:rsid w:val="0088288B"/>
    <w:rsid w:val="0088519B"/>
    <w:rsid w:val="00887BB0"/>
    <w:rsid w:val="00887BBB"/>
    <w:rsid w:val="00896837"/>
    <w:rsid w:val="008A04A8"/>
    <w:rsid w:val="008A0518"/>
    <w:rsid w:val="008B1B01"/>
    <w:rsid w:val="008B348A"/>
    <w:rsid w:val="008C54F5"/>
    <w:rsid w:val="008C78D7"/>
    <w:rsid w:val="008D1905"/>
    <w:rsid w:val="008D3322"/>
    <w:rsid w:val="008D44CB"/>
    <w:rsid w:val="008E60BB"/>
    <w:rsid w:val="008E6BAE"/>
    <w:rsid w:val="008F60F5"/>
    <w:rsid w:val="008F70B0"/>
    <w:rsid w:val="008F77A2"/>
    <w:rsid w:val="00913418"/>
    <w:rsid w:val="00925D0D"/>
    <w:rsid w:val="00931349"/>
    <w:rsid w:val="00932E15"/>
    <w:rsid w:val="00933B24"/>
    <w:rsid w:val="00941F1B"/>
    <w:rsid w:val="009463D3"/>
    <w:rsid w:val="00956EC7"/>
    <w:rsid w:val="00957F8D"/>
    <w:rsid w:val="00974122"/>
    <w:rsid w:val="00974E5F"/>
    <w:rsid w:val="00983AF3"/>
    <w:rsid w:val="00986C79"/>
    <w:rsid w:val="009A3400"/>
    <w:rsid w:val="009A3EED"/>
    <w:rsid w:val="009A6522"/>
    <w:rsid w:val="009A7850"/>
    <w:rsid w:val="009B3C97"/>
    <w:rsid w:val="009B57CD"/>
    <w:rsid w:val="009D3B6B"/>
    <w:rsid w:val="009E0072"/>
    <w:rsid w:val="009F04D0"/>
    <w:rsid w:val="009F0D39"/>
    <w:rsid w:val="00A109AB"/>
    <w:rsid w:val="00A20C71"/>
    <w:rsid w:val="00A263B2"/>
    <w:rsid w:val="00A2779A"/>
    <w:rsid w:val="00A47A7D"/>
    <w:rsid w:val="00A51424"/>
    <w:rsid w:val="00A54961"/>
    <w:rsid w:val="00A63CEC"/>
    <w:rsid w:val="00A64A54"/>
    <w:rsid w:val="00A65E27"/>
    <w:rsid w:val="00A73266"/>
    <w:rsid w:val="00A86626"/>
    <w:rsid w:val="00AA2E0F"/>
    <w:rsid w:val="00AA5D29"/>
    <w:rsid w:val="00AD0F60"/>
    <w:rsid w:val="00AD286B"/>
    <w:rsid w:val="00AD7E57"/>
    <w:rsid w:val="00AE03F2"/>
    <w:rsid w:val="00AE4136"/>
    <w:rsid w:val="00AE5F07"/>
    <w:rsid w:val="00AF1967"/>
    <w:rsid w:val="00AF2943"/>
    <w:rsid w:val="00AF2F97"/>
    <w:rsid w:val="00B00138"/>
    <w:rsid w:val="00B03676"/>
    <w:rsid w:val="00B10D1B"/>
    <w:rsid w:val="00B20473"/>
    <w:rsid w:val="00B2051A"/>
    <w:rsid w:val="00B2524C"/>
    <w:rsid w:val="00B2683A"/>
    <w:rsid w:val="00B31710"/>
    <w:rsid w:val="00B317BB"/>
    <w:rsid w:val="00B45CAF"/>
    <w:rsid w:val="00B50FE7"/>
    <w:rsid w:val="00B54CC7"/>
    <w:rsid w:val="00B633F5"/>
    <w:rsid w:val="00BA50BC"/>
    <w:rsid w:val="00BA74DB"/>
    <w:rsid w:val="00BB4275"/>
    <w:rsid w:val="00BC2152"/>
    <w:rsid w:val="00BC5686"/>
    <w:rsid w:val="00BD02A5"/>
    <w:rsid w:val="00BD0301"/>
    <w:rsid w:val="00BD5736"/>
    <w:rsid w:val="00BE7C73"/>
    <w:rsid w:val="00BF71B1"/>
    <w:rsid w:val="00C006E6"/>
    <w:rsid w:val="00C00C48"/>
    <w:rsid w:val="00C02D77"/>
    <w:rsid w:val="00C05DE9"/>
    <w:rsid w:val="00C15598"/>
    <w:rsid w:val="00C37C51"/>
    <w:rsid w:val="00C44B2A"/>
    <w:rsid w:val="00C46D62"/>
    <w:rsid w:val="00C75830"/>
    <w:rsid w:val="00C77F6E"/>
    <w:rsid w:val="00C84988"/>
    <w:rsid w:val="00C85B1C"/>
    <w:rsid w:val="00C870BA"/>
    <w:rsid w:val="00C97D9E"/>
    <w:rsid w:val="00CA1810"/>
    <w:rsid w:val="00CA215A"/>
    <w:rsid w:val="00CB3F45"/>
    <w:rsid w:val="00CB4782"/>
    <w:rsid w:val="00CB575C"/>
    <w:rsid w:val="00CC0F9E"/>
    <w:rsid w:val="00CC2C44"/>
    <w:rsid w:val="00CC2CB8"/>
    <w:rsid w:val="00CC5F19"/>
    <w:rsid w:val="00CD3EA4"/>
    <w:rsid w:val="00CD6F6D"/>
    <w:rsid w:val="00CE26DD"/>
    <w:rsid w:val="00CE36C1"/>
    <w:rsid w:val="00CF0469"/>
    <w:rsid w:val="00D00665"/>
    <w:rsid w:val="00D008DF"/>
    <w:rsid w:val="00D01F32"/>
    <w:rsid w:val="00D05AE7"/>
    <w:rsid w:val="00D1242F"/>
    <w:rsid w:val="00D135DF"/>
    <w:rsid w:val="00D27DD0"/>
    <w:rsid w:val="00D31526"/>
    <w:rsid w:val="00D3450C"/>
    <w:rsid w:val="00D35908"/>
    <w:rsid w:val="00D42C1C"/>
    <w:rsid w:val="00D437CD"/>
    <w:rsid w:val="00D5704A"/>
    <w:rsid w:val="00D614EC"/>
    <w:rsid w:val="00D71F2E"/>
    <w:rsid w:val="00D724A9"/>
    <w:rsid w:val="00D76E70"/>
    <w:rsid w:val="00D91A95"/>
    <w:rsid w:val="00D947E0"/>
    <w:rsid w:val="00DA0582"/>
    <w:rsid w:val="00DA2E83"/>
    <w:rsid w:val="00DA32D5"/>
    <w:rsid w:val="00DA3DF2"/>
    <w:rsid w:val="00DA4994"/>
    <w:rsid w:val="00DA559F"/>
    <w:rsid w:val="00DA7921"/>
    <w:rsid w:val="00DB0001"/>
    <w:rsid w:val="00DC7B6D"/>
    <w:rsid w:val="00DD2753"/>
    <w:rsid w:val="00DF340D"/>
    <w:rsid w:val="00E04FE0"/>
    <w:rsid w:val="00E064CD"/>
    <w:rsid w:val="00E11AB1"/>
    <w:rsid w:val="00E204CB"/>
    <w:rsid w:val="00E2377D"/>
    <w:rsid w:val="00E4026D"/>
    <w:rsid w:val="00E4648C"/>
    <w:rsid w:val="00E6270F"/>
    <w:rsid w:val="00E72314"/>
    <w:rsid w:val="00E80037"/>
    <w:rsid w:val="00E83FF1"/>
    <w:rsid w:val="00E845CE"/>
    <w:rsid w:val="00E92D86"/>
    <w:rsid w:val="00E96A4A"/>
    <w:rsid w:val="00EA0CDA"/>
    <w:rsid w:val="00EA1766"/>
    <w:rsid w:val="00EB5BD8"/>
    <w:rsid w:val="00EC1228"/>
    <w:rsid w:val="00EC3237"/>
    <w:rsid w:val="00ED16B1"/>
    <w:rsid w:val="00ED2F47"/>
    <w:rsid w:val="00ED71CB"/>
    <w:rsid w:val="00F0205F"/>
    <w:rsid w:val="00F07A55"/>
    <w:rsid w:val="00F160AB"/>
    <w:rsid w:val="00F20B51"/>
    <w:rsid w:val="00F22E58"/>
    <w:rsid w:val="00F2653D"/>
    <w:rsid w:val="00F44A99"/>
    <w:rsid w:val="00F44B79"/>
    <w:rsid w:val="00F668C9"/>
    <w:rsid w:val="00F94BEA"/>
    <w:rsid w:val="00FA1980"/>
    <w:rsid w:val="00FA3CBF"/>
    <w:rsid w:val="00FA4498"/>
    <w:rsid w:val="00FA56CE"/>
    <w:rsid w:val="00FB4C05"/>
    <w:rsid w:val="00FB77FE"/>
    <w:rsid w:val="00FC371F"/>
    <w:rsid w:val="00FC5A43"/>
    <w:rsid w:val="00FC7CB2"/>
    <w:rsid w:val="00FF0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B2"/>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 w:type="paragraph" w:customStyle="1" w:styleId="-1">
    <w:name w:val="Вес-1"/>
    <w:basedOn w:val="a"/>
    <w:next w:val="-2"/>
    <w:qFormat/>
    <w:rsid w:val="00C77F6E"/>
    <w:pPr>
      <w:numPr>
        <w:numId w:val="24"/>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
    <w:name w:val="Вес-2"/>
    <w:basedOn w:val="-1"/>
    <w:autoRedefine/>
    <w:qFormat/>
    <w:rsid w:val="008B1B01"/>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8B1B01"/>
    <w:pPr>
      <w:numPr>
        <w:ilvl w:val="2"/>
      </w:numPr>
    </w:pPr>
    <w:rPr>
      <w:caps w:val="0"/>
      <w:u w:val="single"/>
    </w:rPr>
  </w:style>
  <w:style w:type="paragraph" w:customStyle="1" w:styleId="-4">
    <w:name w:val="Вес-4"/>
    <w:basedOn w:val="-3"/>
    <w:autoRedefine/>
    <w:qFormat/>
    <w:rsid w:val="00BF71B1"/>
    <w:pPr>
      <w:numPr>
        <w:ilvl w:val="3"/>
      </w:numPr>
    </w:pPr>
    <w:rPr>
      <w:b w:val="0"/>
      <w:szCs w:val="22"/>
      <w:u w:val="none"/>
    </w:rPr>
  </w:style>
  <w:style w:type="paragraph" w:customStyle="1" w:styleId="-5">
    <w:name w:val="Вес-5"/>
    <w:basedOn w:val="-4"/>
    <w:autoRedefine/>
    <w:qFormat/>
    <w:rsid w:val="00C77F6E"/>
    <w:pPr>
      <w:numPr>
        <w:ilvl w:val="4"/>
      </w:numPr>
    </w:pPr>
  </w:style>
  <w:style w:type="paragraph" w:customStyle="1" w:styleId="-6">
    <w:name w:val="Вес-6"/>
    <w:basedOn w:val="-5"/>
    <w:autoRedefine/>
    <w:qFormat/>
    <w:rsid w:val="00C77F6E"/>
    <w:pPr>
      <w:numPr>
        <w:ilvl w:val="5"/>
      </w:numPr>
    </w:pPr>
  </w:style>
  <w:style w:type="paragraph" w:customStyle="1" w:styleId="-7">
    <w:name w:val="Вес-7"/>
    <w:basedOn w:val="-6"/>
    <w:autoRedefine/>
    <w:qFormat/>
    <w:rsid w:val="00C77F6E"/>
    <w:pPr>
      <w:numPr>
        <w:ilvl w:val="6"/>
      </w:numPr>
    </w:pPr>
  </w:style>
  <w:style w:type="paragraph" w:customStyle="1" w:styleId="-8">
    <w:name w:val="Вес-8"/>
    <w:basedOn w:val="-7"/>
    <w:autoRedefine/>
    <w:qFormat/>
    <w:rsid w:val="00C77F6E"/>
    <w:pPr>
      <w:numPr>
        <w:ilvl w:val="7"/>
      </w:numPr>
    </w:pPr>
  </w:style>
  <w:style w:type="paragraph" w:customStyle="1" w:styleId="-9">
    <w:name w:val="Вес-9"/>
    <w:basedOn w:val="-8"/>
    <w:autoRedefine/>
    <w:qFormat/>
    <w:rsid w:val="00C77F6E"/>
    <w:pPr>
      <w:numPr>
        <w:ilvl w:val="8"/>
      </w:numPr>
    </w:pPr>
  </w:style>
  <w:style w:type="paragraph" w:customStyle="1" w:styleId="CharCharChar3">
    <w:name w:val="Char Char Char3"/>
    <w:basedOn w:val="a"/>
    <w:rsid w:val="00887BB0"/>
    <w:pPr>
      <w:tabs>
        <w:tab w:val="left" w:pos="709"/>
      </w:tabs>
      <w:spacing w:after="0" w:line="240" w:lineRule="auto"/>
      <w:ind w:firstLine="0"/>
    </w:pPr>
    <w:rPr>
      <w:rFonts w:ascii="Tahoma" w:eastAsia="Times New Roman" w:hAnsi="Tahoma" w:cs="Tahoma"/>
      <w:szCs w:val="24"/>
      <w:lang w:val="pl-PL" w:eastAsia="pl-PL"/>
    </w:rPr>
  </w:style>
  <w:style w:type="paragraph" w:styleId="af5">
    <w:name w:val="Body Text"/>
    <w:basedOn w:val="a"/>
    <w:link w:val="af6"/>
    <w:uiPriority w:val="99"/>
    <w:rsid w:val="00265F3B"/>
    <w:pPr>
      <w:spacing w:before="120" w:after="120" w:line="240" w:lineRule="atLeast"/>
      <w:ind w:firstLine="0"/>
      <w:jc w:val="both"/>
    </w:pPr>
    <w:rPr>
      <w:rFonts w:ascii="Times New Roman" w:eastAsia="Times New Roman" w:hAnsi="Times New Roman" w:cs="Times New Roman"/>
      <w:szCs w:val="24"/>
      <w:lang w:eastAsia="bg-BG"/>
    </w:rPr>
  </w:style>
  <w:style w:type="character" w:customStyle="1" w:styleId="af6">
    <w:name w:val="Основен текст Знак"/>
    <w:basedOn w:val="a0"/>
    <w:link w:val="af5"/>
    <w:uiPriority w:val="99"/>
    <w:rsid w:val="00265F3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F575-7DC1-470C-9B69-D7F9D60D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6285</Words>
  <Characters>35825</Characters>
  <Application>Microsoft Office Word</Application>
  <DocSecurity>0</DocSecurity>
  <Lines>298</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2018-03-14T12:34:00Z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